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643BE" w14:textId="13D77669" w:rsidR="006E515F" w:rsidRPr="008013E3" w:rsidRDefault="006E515F" w:rsidP="006E515F">
      <w:pPr>
        <w:pStyle w:val="CRCoverPage"/>
        <w:tabs>
          <w:tab w:val="right" w:pos="9639"/>
          <w:tab w:val="right" w:pos="13323"/>
        </w:tabs>
        <w:spacing w:after="0"/>
        <w:jc w:val="both"/>
        <w:rPr>
          <w:rFonts w:cs="Arial"/>
          <w:b/>
          <w:sz w:val="24"/>
          <w:szCs w:val="24"/>
          <w:lang w:val="sv-SE"/>
        </w:rPr>
      </w:pPr>
      <w:r w:rsidRPr="008013E3">
        <w:rPr>
          <w:rFonts w:cs="Arial"/>
          <w:b/>
          <w:sz w:val="24"/>
          <w:szCs w:val="24"/>
          <w:lang w:val="sv-SE"/>
        </w:rPr>
        <w:t>3GPP TSG-RAN3 #123</w:t>
      </w:r>
      <w:r>
        <w:rPr>
          <w:rFonts w:cs="Arial"/>
          <w:b/>
          <w:sz w:val="24"/>
          <w:szCs w:val="24"/>
          <w:lang w:val="sv-SE"/>
        </w:rPr>
        <w:t>-bis</w:t>
      </w:r>
      <w:r w:rsidRPr="008013E3">
        <w:rPr>
          <w:rFonts w:cs="Arial"/>
          <w:b/>
          <w:sz w:val="24"/>
          <w:szCs w:val="24"/>
          <w:lang w:val="sv-SE"/>
        </w:rPr>
        <w:tab/>
      </w:r>
      <w:r w:rsidR="00611EF7" w:rsidRPr="00611EF7">
        <w:rPr>
          <w:rFonts w:cs="Arial"/>
          <w:b/>
          <w:sz w:val="24"/>
          <w:szCs w:val="24"/>
          <w:lang w:val="sv-SE"/>
        </w:rPr>
        <w:t>R3-242027</w:t>
      </w:r>
    </w:p>
    <w:p w14:paraId="7191B480" w14:textId="77777777" w:rsidR="006E515F" w:rsidRDefault="006E515F" w:rsidP="006E515F">
      <w:pPr>
        <w:pStyle w:val="Footer"/>
        <w:jc w:val="both"/>
        <w:rPr>
          <w:rFonts w:cs="Arial"/>
          <w:bCs/>
          <w:i w:val="0"/>
          <w:iCs/>
          <w:sz w:val="24"/>
          <w:szCs w:val="24"/>
        </w:rPr>
      </w:pPr>
      <w:bookmarkStart w:id="0" w:name="_Hlk103953190"/>
      <w:r>
        <w:rPr>
          <w:rFonts w:cs="Arial"/>
          <w:bCs/>
          <w:i w:val="0"/>
          <w:iCs/>
          <w:sz w:val="24"/>
          <w:szCs w:val="24"/>
        </w:rPr>
        <w:t>15</w:t>
      </w:r>
      <w:r w:rsidRPr="0088247D">
        <w:rPr>
          <w:rFonts w:cs="Arial"/>
          <w:bCs/>
          <w:i w:val="0"/>
          <w:iCs/>
          <w:sz w:val="24"/>
          <w:szCs w:val="24"/>
          <w:vertAlign w:val="superscript"/>
        </w:rPr>
        <w:t>th</w:t>
      </w:r>
      <w:r>
        <w:rPr>
          <w:rFonts w:cs="Arial"/>
          <w:bCs/>
          <w:i w:val="0"/>
          <w:iCs/>
          <w:sz w:val="24"/>
          <w:szCs w:val="24"/>
        </w:rPr>
        <w:t xml:space="preserve"> April </w:t>
      </w:r>
      <w:r w:rsidRPr="0088247D">
        <w:rPr>
          <w:rFonts w:cs="Arial"/>
          <w:bCs/>
          <w:i w:val="0"/>
          <w:iCs/>
          <w:sz w:val="24"/>
          <w:szCs w:val="24"/>
        </w:rPr>
        <w:t xml:space="preserve">– </w:t>
      </w:r>
      <w:r>
        <w:rPr>
          <w:rFonts w:cs="Arial"/>
          <w:bCs/>
          <w:i w:val="0"/>
          <w:iCs/>
          <w:sz w:val="24"/>
          <w:szCs w:val="24"/>
        </w:rPr>
        <w:t>19</w:t>
      </w:r>
      <w:r w:rsidRPr="00C078A0">
        <w:rPr>
          <w:rFonts w:cs="Arial"/>
          <w:bCs/>
          <w:i w:val="0"/>
          <w:iCs/>
          <w:sz w:val="24"/>
          <w:szCs w:val="24"/>
          <w:vertAlign w:val="superscript"/>
        </w:rPr>
        <w:t>th</w:t>
      </w:r>
      <w:r>
        <w:rPr>
          <w:rFonts w:cs="Arial"/>
          <w:bCs/>
          <w:i w:val="0"/>
          <w:iCs/>
          <w:sz w:val="24"/>
          <w:szCs w:val="24"/>
        </w:rPr>
        <w:t xml:space="preserve"> April</w:t>
      </w:r>
      <w:r w:rsidRPr="0088247D">
        <w:rPr>
          <w:rFonts w:cs="Arial"/>
          <w:bCs/>
          <w:i w:val="0"/>
          <w:iCs/>
          <w:sz w:val="24"/>
          <w:szCs w:val="24"/>
        </w:rPr>
        <w:t xml:space="preserve"> 202</w:t>
      </w:r>
      <w:bookmarkEnd w:id="0"/>
      <w:r>
        <w:rPr>
          <w:rFonts w:cs="Arial"/>
          <w:bCs/>
          <w:i w:val="0"/>
          <w:iCs/>
          <w:sz w:val="24"/>
          <w:szCs w:val="24"/>
        </w:rPr>
        <w:t>4</w:t>
      </w:r>
    </w:p>
    <w:p w14:paraId="7DC68297" w14:textId="77777777" w:rsidR="006E515F" w:rsidRPr="0088247D" w:rsidRDefault="006E515F" w:rsidP="006E515F">
      <w:pPr>
        <w:pStyle w:val="Footer"/>
        <w:jc w:val="both"/>
        <w:rPr>
          <w:rFonts w:cs="Arial"/>
          <w:bCs/>
          <w:i w:val="0"/>
          <w:iCs/>
          <w:sz w:val="24"/>
          <w:szCs w:val="24"/>
        </w:rPr>
      </w:pPr>
      <w:r>
        <w:rPr>
          <w:rFonts w:cs="Arial"/>
          <w:bCs/>
          <w:i w:val="0"/>
          <w:iCs/>
          <w:sz w:val="24"/>
          <w:szCs w:val="24"/>
        </w:rPr>
        <w:t>Changsha, P.R. China</w:t>
      </w:r>
    </w:p>
    <w:p w14:paraId="438CD0DE" w14:textId="77777777" w:rsidR="00DC4196" w:rsidRPr="006E515F" w:rsidRDefault="00DC4196" w:rsidP="00DC4196">
      <w:pPr>
        <w:pStyle w:val="3GPPHeader"/>
        <w:rPr>
          <w:lang w:val="en-GB"/>
        </w:rPr>
      </w:pPr>
    </w:p>
    <w:p w14:paraId="0C35B1CA" w14:textId="65689F02" w:rsidR="006E515F" w:rsidRPr="006E515F" w:rsidRDefault="006E515F" w:rsidP="006E515F">
      <w:pPr>
        <w:tabs>
          <w:tab w:val="left" w:pos="1985"/>
        </w:tabs>
        <w:ind w:left="1980" w:hanging="1980"/>
        <w:rPr>
          <w:rFonts w:eastAsia="Times New Roman"/>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Pr="007A6956">
        <w:rPr>
          <w:rFonts w:ascii="Arial" w:hAnsi="Arial"/>
          <w:sz w:val="24"/>
        </w:rPr>
        <w:t>Network slicing observability enhancements for SON</w:t>
      </w:r>
      <w:r w:rsidR="00F74C55">
        <w:rPr>
          <w:rFonts w:ascii="Arial" w:hAnsi="Arial"/>
          <w:sz w:val="24"/>
        </w:rPr>
        <w:t>/MDT</w:t>
      </w:r>
    </w:p>
    <w:p w14:paraId="02F23D65" w14:textId="77777777" w:rsidR="006E515F" w:rsidRPr="00036C94" w:rsidRDefault="006E515F" w:rsidP="006E515F">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Pr="0060573F">
        <w:rPr>
          <w:rFonts w:ascii="Arial" w:hAnsi="Arial"/>
          <w:sz w:val="24"/>
          <w:lang w:eastAsia="zh-CN"/>
        </w:rPr>
        <w:t>Ericsson</w:t>
      </w:r>
    </w:p>
    <w:p w14:paraId="222A0936" w14:textId="77777777" w:rsidR="006E515F" w:rsidRPr="00036C94" w:rsidRDefault="006E515F" w:rsidP="006E515F">
      <w:pPr>
        <w:tabs>
          <w:tab w:val="left" w:pos="1985"/>
        </w:tabs>
      </w:pPr>
      <w:r w:rsidRPr="00036C94">
        <w:rPr>
          <w:rFonts w:ascii="Arial" w:hAnsi="Arial"/>
          <w:b/>
          <w:sz w:val="24"/>
        </w:rPr>
        <w:t>Agenda item:</w:t>
      </w:r>
      <w:r w:rsidRPr="00036C94">
        <w:rPr>
          <w:rFonts w:ascii="Arial" w:hAnsi="Arial"/>
          <w:sz w:val="24"/>
        </w:rPr>
        <w:tab/>
      </w:r>
      <w:r w:rsidRPr="007E1B93">
        <w:rPr>
          <w:rFonts w:ascii="Arial" w:hAnsi="Arial"/>
          <w:b/>
          <w:bCs/>
          <w:sz w:val="24"/>
        </w:rPr>
        <w:t>10.3.2</w:t>
      </w:r>
    </w:p>
    <w:p w14:paraId="41B014F7" w14:textId="77777777" w:rsidR="006E515F" w:rsidRPr="00036C94" w:rsidRDefault="006E515F" w:rsidP="006E515F">
      <w:pPr>
        <w:tabs>
          <w:tab w:val="left" w:pos="1985"/>
        </w:tabs>
        <w:ind w:left="1980" w:hanging="1980"/>
      </w:pPr>
      <w:r w:rsidRPr="00036C94">
        <w:rPr>
          <w:rFonts w:ascii="Arial" w:hAnsi="Arial"/>
          <w:b/>
          <w:sz w:val="24"/>
        </w:rPr>
        <w:t>Document Type:</w:t>
      </w:r>
      <w:r w:rsidRPr="00036C94">
        <w:rPr>
          <w:rFonts w:ascii="Arial" w:hAnsi="Arial"/>
          <w:sz w:val="24"/>
        </w:rPr>
        <w:tab/>
        <w:t xml:space="preserve">Discussion and </w:t>
      </w:r>
      <w:r>
        <w:rPr>
          <w:rFonts w:ascii="Arial" w:hAnsi="Arial"/>
          <w:sz w:val="24"/>
        </w:rPr>
        <w:t>Agreement</w:t>
      </w:r>
    </w:p>
    <w:p w14:paraId="1B2128FD" w14:textId="77777777" w:rsidR="00E250A8" w:rsidRDefault="00E250A8" w:rsidP="00E250A8">
      <w:pPr>
        <w:pStyle w:val="Heading1"/>
      </w:pPr>
      <w:r>
        <w:t>Introduction</w:t>
      </w:r>
    </w:p>
    <w:p w14:paraId="09E5F787" w14:textId="2497CEA4" w:rsidR="006E515F" w:rsidRPr="000935DC" w:rsidRDefault="006E515F" w:rsidP="000867E7">
      <w:r>
        <w:t>The release 19 work item for Data Collection for SON/MDT in NR standalone and MR-</w:t>
      </w:r>
      <w:proofErr w:type="gramStart"/>
      <w:r>
        <w:t xml:space="preserve">DC,  </w:t>
      </w:r>
      <w:r w:rsidR="000867E7">
        <w:t>focuse</w:t>
      </w:r>
      <w:r w:rsidR="007007E3">
        <w:t>s</w:t>
      </w:r>
      <w:proofErr w:type="gramEnd"/>
      <w:r w:rsidR="000867E7">
        <w:t xml:space="preserve"> on </w:t>
      </w:r>
      <w:r w:rsidRPr="000935DC">
        <w:t>enhancements for Rel-17/Rel-18</w:t>
      </w:r>
      <w:r w:rsidR="00D63495">
        <w:t xml:space="preserve"> SON/MDT</w:t>
      </w:r>
      <w:r w:rsidRPr="000935DC">
        <w:t xml:space="preserve"> features </w:t>
      </w:r>
      <w:r w:rsidR="00196027">
        <w:t xml:space="preserve"> such as</w:t>
      </w:r>
      <w:r w:rsidRPr="000935DC">
        <w:t xml:space="preserve"> MRO enhancement for LTM, CHO with candidate SCGs and </w:t>
      </w:r>
      <w:r w:rsidR="00196027">
        <w:t>s</w:t>
      </w:r>
      <w:r w:rsidRPr="000935DC">
        <w:t>ubsequent CPAC,</w:t>
      </w:r>
      <w:r w:rsidR="0065786A">
        <w:t xml:space="preserve"> as well as on</w:t>
      </w:r>
      <w:r w:rsidRPr="000935DC">
        <w:t xml:space="preserve"> SON/MDT enhancements for Intra NTN mobility</w:t>
      </w:r>
      <w:r w:rsidR="00534128">
        <w:t xml:space="preserve"> and </w:t>
      </w:r>
      <w:r w:rsidRPr="000935DC">
        <w:t>Network Slicing</w:t>
      </w:r>
      <w:r w:rsidR="00366381">
        <w:t xml:space="preserve"> </w:t>
      </w:r>
      <w:r w:rsidR="00E34BCB">
        <w:t>[1]</w:t>
      </w:r>
      <w:r w:rsidRPr="000935DC">
        <w:t xml:space="preserve">. </w:t>
      </w:r>
    </w:p>
    <w:p w14:paraId="4304443F" w14:textId="67B37C4D" w:rsidR="00FB222D" w:rsidRPr="00FB222D" w:rsidRDefault="00002A14" w:rsidP="00FB222D">
      <w:r>
        <w:t>In this paper, we discuss the topics of SON/MDT enhancements in the context of Network Slicing</w:t>
      </w:r>
      <w:r w:rsidR="00043534">
        <w:t xml:space="preserve"> and more precisely we focus the discussion on enhancing </w:t>
      </w:r>
      <w:r w:rsidR="00F62337">
        <w:t>network slicing observability</w:t>
      </w:r>
      <w:r w:rsidR="007F7D0F">
        <w:t xml:space="preserve"> for </w:t>
      </w:r>
      <w:r w:rsidR="00D57A8D">
        <w:t>SON</w:t>
      </w:r>
      <w:r w:rsidR="0003545F">
        <w:t>/MDT</w:t>
      </w:r>
      <w:r w:rsidR="005C4614">
        <w:t xml:space="preserve"> functions</w:t>
      </w:r>
      <w:r w:rsidR="003B41A2">
        <w:t>/</w:t>
      </w:r>
      <w:r w:rsidR="005C4614">
        <w:t>processes.</w:t>
      </w:r>
      <w:r w:rsidR="00D57A8D">
        <w:t xml:space="preserve"> </w:t>
      </w:r>
      <w:r w:rsidR="00F62337">
        <w:t xml:space="preserve"> </w:t>
      </w:r>
    </w:p>
    <w:p w14:paraId="65A31153" w14:textId="77777777" w:rsidR="00E250A8" w:rsidRDefault="00153462" w:rsidP="00E250A8">
      <w:pPr>
        <w:pStyle w:val="Heading1"/>
      </w:pPr>
      <w:r>
        <w:t>Discussion</w:t>
      </w:r>
    </w:p>
    <w:p w14:paraId="455DF196" w14:textId="4421C449" w:rsidR="0046315E" w:rsidRPr="00C82EC5" w:rsidRDefault="00DC61B0" w:rsidP="00C82EC5">
      <w:r w:rsidRPr="00DC61B0">
        <w:t>SON/MDT enhancements for Network Slicing requires studying/developing the existing SON/MDT functionalities further in the context of network and UE procedures for data collection related to network slicing operations. In this context, observability of network slicing is an important enabler for such enhancements. In the subsequent sections of this paper, we discuss use cases and areas of potential improvements for network slicing observability.</w:t>
      </w:r>
    </w:p>
    <w:p w14:paraId="186E0AAA" w14:textId="67D6EEFA" w:rsidR="00492325" w:rsidRDefault="00CF328E" w:rsidP="00871B8C">
      <w:pPr>
        <w:pStyle w:val="Heading2"/>
      </w:pPr>
      <w:r>
        <w:t xml:space="preserve">Network </w:t>
      </w:r>
      <w:r w:rsidR="00461D67">
        <w:t xml:space="preserve">Slice </w:t>
      </w:r>
      <w:r w:rsidR="003820A8">
        <w:t>centric</w:t>
      </w:r>
      <w:r w:rsidR="00461D67">
        <w:t xml:space="preserve"> </w:t>
      </w:r>
      <w:r w:rsidR="006E515F">
        <w:t xml:space="preserve">MDT </w:t>
      </w:r>
      <w:r w:rsidR="002863A3">
        <w:t>measurement</w:t>
      </w:r>
      <w:r w:rsidR="00D57E61">
        <w:t>s</w:t>
      </w:r>
      <w:r w:rsidR="002863A3">
        <w:t xml:space="preserve"> configuration</w:t>
      </w:r>
    </w:p>
    <w:p w14:paraId="7120CA6F" w14:textId="0F4BA250" w:rsidR="001B4CE9" w:rsidRDefault="00936DD2" w:rsidP="001B4CE9">
      <w:r>
        <w:t xml:space="preserve">In the baseline </w:t>
      </w:r>
      <w:r w:rsidR="00D95EE7">
        <w:t>MDT</w:t>
      </w:r>
      <w:r>
        <w:t xml:space="preserve"> framework, MDT</w:t>
      </w:r>
      <w:r w:rsidR="00D95EE7">
        <w:t xml:space="preserve"> measurements are configured </w:t>
      </w:r>
      <w:r w:rsidR="0018526C">
        <w:t>for</w:t>
      </w:r>
      <w:r>
        <w:t xml:space="preserve"> given </w:t>
      </w:r>
      <w:r w:rsidR="0036407C">
        <w:t>parts/areas of the operator</w:t>
      </w:r>
      <w:r w:rsidR="0068449B">
        <w:t>’s net</w:t>
      </w:r>
      <w:r w:rsidR="00922823">
        <w:t>work</w:t>
      </w:r>
      <w:r w:rsidR="0013092C">
        <w:t xml:space="preserve"> defined by the MDT </w:t>
      </w:r>
      <w:r>
        <w:t>A</w:t>
      </w:r>
      <w:r w:rsidR="0013092C">
        <w:t>rea</w:t>
      </w:r>
      <w:r w:rsidR="005909C0">
        <w:t xml:space="preserve"> </w:t>
      </w:r>
      <w:r>
        <w:t>Sco</w:t>
      </w:r>
      <w:r w:rsidR="0013092C">
        <w:t xml:space="preserve">pe which can </w:t>
      </w:r>
      <w:r w:rsidR="00E5367D">
        <w:t>include for example</w:t>
      </w:r>
      <w:r w:rsidR="0097616C">
        <w:t>,</w:t>
      </w:r>
      <w:r w:rsidR="00860BB0">
        <w:t xml:space="preserve"> </w:t>
      </w:r>
      <w:r w:rsidR="004F4958">
        <w:t>a list of specific cells</w:t>
      </w:r>
      <w:r w:rsidR="0078702F">
        <w:t xml:space="preserve"> or c</w:t>
      </w:r>
      <w:r w:rsidR="005909C0">
        <w:t>ells belonging to certain</w:t>
      </w:r>
      <w:r w:rsidR="00536FE2">
        <w:t xml:space="preserve"> </w:t>
      </w:r>
      <w:r w:rsidR="005909C0">
        <w:t>Tra</w:t>
      </w:r>
      <w:r w:rsidR="006D0608">
        <w:t>c</w:t>
      </w:r>
      <w:r w:rsidR="005909C0">
        <w:t>king Areas, etc.</w:t>
      </w:r>
      <w:r w:rsidR="00755E68">
        <w:t xml:space="preserve"> </w:t>
      </w:r>
      <w:r w:rsidR="0099102A">
        <w:t>A</w:t>
      </w:r>
      <w:r w:rsidR="000D28EC">
        <w:t xml:space="preserve"> gNB </w:t>
      </w:r>
      <w:r w:rsidR="0099102A">
        <w:t xml:space="preserve">that has </w:t>
      </w:r>
      <w:r w:rsidR="000D28EC">
        <w:t xml:space="preserve">cells in the MDT </w:t>
      </w:r>
      <w:r w:rsidR="0099102A">
        <w:t>A</w:t>
      </w:r>
      <w:r w:rsidR="000D28EC">
        <w:t xml:space="preserve">rea </w:t>
      </w:r>
      <w:r w:rsidR="0099102A">
        <w:t>S</w:t>
      </w:r>
      <w:r w:rsidR="000D28EC">
        <w:t xml:space="preserve">cope selects UEs </w:t>
      </w:r>
      <w:r w:rsidR="00A2542F">
        <w:t>which are request</w:t>
      </w:r>
      <w:r w:rsidR="0099102A">
        <w:t>ed</w:t>
      </w:r>
      <w:r w:rsidR="00A2542F">
        <w:t xml:space="preserve"> to perform and report the </w:t>
      </w:r>
      <w:r w:rsidR="004301B9">
        <w:t xml:space="preserve">respective </w:t>
      </w:r>
      <w:r w:rsidR="00A2542F">
        <w:t>MDT</w:t>
      </w:r>
      <w:r w:rsidR="00204258">
        <w:t xml:space="preserve"> </w:t>
      </w:r>
      <w:r w:rsidR="00A2542F">
        <w:t xml:space="preserve">measurements. </w:t>
      </w:r>
    </w:p>
    <w:p w14:paraId="27C8E34A" w14:textId="5A66A313" w:rsidR="00D12CCE" w:rsidRDefault="00661688" w:rsidP="001B4CE9">
      <w:proofErr w:type="gramStart"/>
      <w:r>
        <w:t xml:space="preserve">For the </w:t>
      </w:r>
      <w:r w:rsidR="00CF4E4F">
        <w:t>purpose</w:t>
      </w:r>
      <w:r>
        <w:t xml:space="preserve"> of</w:t>
      </w:r>
      <w:proofErr w:type="gramEnd"/>
      <w:r>
        <w:t xml:space="preserve"> assessing/optimizing the performance of a network slice</w:t>
      </w:r>
      <w:r w:rsidR="003929C6">
        <w:t>,</w:t>
      </w:r>
      <w:r>
        <w:t xml:space="preserve"> it would be beneficial to be able to configure MDT</w:t>
      </w:r>
      <w:r w:rsidR="00DC2C6E">
        <w:t xml:space="preserve"> </w:t>
      </w:r>
      <w:r>
        <w:t>measurement</w:t>
      </w:r>
      <w:r w:rsidR="00AF713E">
        <w:t xml:space="preserve"> collection only in those parts of th</w:t>
      </w:r>
      <w:r w:rsidR="00CE0EF7">
        <w:t xml:space="preserve">e network were the slice is </w:t>
      </w:r>
      <w:r w:rsidR="00CC0690">
        <w:t xml:space="preserve">supported/available and </w:t>
      </w:r>
      <w:r w:rsidR="009C3B28">
        <w:t xml:space="preserve">to </w:t>
      </w:r>
      <w:r w:rsidR="00B16064">
        <w:t xml:space="preserve">only </w:t>
      </w:r>
      <w:r w:rsidR="009C3B28">
        <w:t>select</w:t>
      </w:r>
      <w:r w:rsidR="00B01F9D">
        <w:t xml:space="preserve"> </w:t>
      </w:r>
      <w:r w:rsidR="009C3B28">
        <w:t xml:space="preserve">UEs which are using </w:t>
      </w:r>
      <w:r w:rsidR="003929C6">
        <w:t xml:space="preserve">the services provided by the </w:t>
      </w:r>
      <w:r w:rsidR="00CB5603">
        <w:t>network</w:t>
      </w:r>
      <w:r w:rsidR="003929C6">
        <w:t xml:space="preserve"> slice for </w:t>
      </w:r>
      <w:r w:rsidR="00CB5603">
        <w:t>measurement</w:t>
      </w:r>
      <w:r w:rsidR="003929C6">
        <w:t xml:space="preserve"> reporting. </w:t>
      </w:r>
    </w:p>
    <w:p w14:paraId="2134CC0D" w14:textId="3915DDA8" w:rsidR="006C06B5" w:rsidRPr="006D6303" w:rsidRDefault="001603F7" w:rsidP="001B4CE9">
      <w:pPr>
        <w:rPr>
          <w:i/>
        </w:rPr>
      </w:pPr>
      <w:r w:rsidRPr="006D6303">
        <w:rPr>
          <w:i/>
        </w:rPr>
        <w:t xml:space="preserve">Observation </w:t>
      </w:r>
      <w:r w:rsidR="00FE3D39" w:rsidRPr="006D6303">
        <w:rPr>
          <w:i/>
          <w:iCs/>
        </w:rPr>
        <w:t>1</w:t>
      </w:r>
      <w:r w:rsidRPr="006D6303">
        <w:rPr>
          <w:i/>
        </w:rPr>
        <w:t xml:space="preserve">: </w:t>
      </w:r>
      <w:r w:rsidR="004C4B92" w:rsidRPr="006D6303">
        <w:rPr>
          <w:i/>
        </w:rPr>
        <w:t xml:space="preserve">For </w:t>
      </w:r>
      <w:r w:rsidR="005A14C8" w:rsidRPr="006D6303">
        <w:rPr>
          <w:i/>
        </w:rPr>
        <w:t xml:space="preserve">Network Slicing it is beneficial to </w:t>
      </w:r>
      <w:r w:rsidR="00E07925" w:rsidRPr="006D6303">
        <w:rPr>
          <w:i/>
        </w:rPr>
        <w:t xml:space="preserve">have the ability to </w:t>
      </w:r>
      <w:r w:rsidR="005A14C8" w:rsidRPr="006D6303">
        <w:rPr>
          <w:i/>
        </w:rPr>
        <w:t xml:space="preserve">configure </w:t>
      </w:r>
      <w:r w:rsidR="00A847C4" w:rsidRPr="006D6303">
        <w:rPr>
          <w:i/>
        </w:rPr>
        <w:t>M</w:t>
      </w:r>
      <w:r w:rsidR="005A14C8" w:rsidRPr="006D6303">
        <w:rPr>
          <w:i/>
        </w:rPr>
        <w:t>DT measurements</w:t>
      </w:r>
      <w:r w:rsidR="00B361B1" w:rsidRPr="006D6303">
        <w:rPr>
          <w:i/>
        </w:rPr>
        <w:t xml:space="preserve"> for</w:t>
      </w:r>
      <w:r w:rsidR="0055686B" w:rsidRPr="006D6303">
        <w:rPr>
          <w:i/>
        </w:rPr>
        <w:t xml:space="preserve"> those </w:t>
      </w:r>
      <w:r w:rsidR="00A97CB8" w:rsidRPr="006D6303">
        <w:rPr>
          <w:i/>
        </w:rPr>
        <w:t>parts of the network in which the slice is supported</w:t>
      </w:r>
      <w:r w:rsidR="001B02E8" w:rsidRPr="006D6303">
        <w:rPr>
          <w:i/>
        </w:rPr>
        <w:t>/available and</w:t>
      </w:r>
      <w:r w:rsidR="00B90F81" w:rsidRPr="006D6303">
        <w:rPr>
          <w:i/>
        </w:rPr>
        <w:t xml:space="preserve">, for </w:t>
      </w:r>
      <w:r w:rsidR="00E05082" w:rsidRPr="006D6303">
        <w:rPr>
          <w:i/>
        </w:rPr>
        <w:t xml:space="preserve">UE </w:t>
      </w:r>
      <w:r w:rsidR="00B90F81" w:rsidRPr="006D6303">
        <w:rPr>
          <w:i/>
        </w:rPr>
        <w:t xml:space="preserve">measurement </w:t>
      </w:r>
      <w:r w:rsidR="00727736" w:rsidRPr="006D6303">
        <w:rPr>
          <w:i/>
        </w:rPr>
        <w:t>reporting, to</w:t>
      </w:r>
      <w:r w:rsidR="001B02E8" w:rsidRPr="006D6303">
        <w:rPr>
          <w:i/>
        </w:rPr>
        <w:t xml:space="preserve"> </w:t>
      </w:r>
      <w:r w:rsidR="00C77E45" w:rsidRPr="006D6303">
        <w:rPr>
          <w:i/>
        </w:rPr>
        <w:t>have the ability</w:t>
      </w:r>
      <w:r w:rsidR="001272DC" w:rsidRPr="006D6303">
        <w:rPr>
          <w:i/>
        </w:rPr>
        <w:t xml:space="preserve"> to</w:t>
      </w:r>
      <w:r w:rsidR="00B90F81" w:rsidRPr="006D6303">
        <w:rPr>
          <w:i/>
        </w:rPr>
        <w:t xml:space="preserve"> </w:t>
      </w:r>
      <w:r w:rsidR="001B02E8" w:rsidRPr="006D6303">
        <w:rPr>
          <w:i/>
        </w:rPr>
        <w:t xml:space="preserve">select the UEs which are using </w:t>
      </w:r>
      <w:r w:rsidR="00B43BCE" w:rsidRPr="006D6303">
        <w:rPr>
          <w:i/>
        </w:rPr>
        <w:t>the services provided b</w:t>
      </w:r>
      <w:r w:rsidR="00B21490" w:rsidRPr="006D6303">
        <w:rPr>
          <w:i/>
        </w:rPr>
        <w:t>y</w:t>
      </w:r>
      <w:r w:rsidR="00B43BCE" w:rsidRPr="006D6303">
        <w:rPr>
          <w:i/>
        </w:rPr>
        <w:t xml:space="preserve"> the slice.</w:t>
      </w:r>
    </w:p>
    <w:p w14:paraId="04724018" w14:textId="4F6E7078" w:rsidR="00727736" w:rsidRPr="006D6303" w:rsidRDefault="00773C04" w:rsidP="001B4CE9">
      <w:pPr>
        <w:rPr>
          <w:b/>
        </w:rPr>
      </w:pPr>
      <w:r w:rsidRPr="006D6303">
        <w:rPr>
          <w:b/>
        </w:rPr>
        <w:t xml:space="preserve">Proposal </w:t>
      </w:r>
      <w:r w:rsidR="004F7164" w:rsidRPr="006D6303">
        <w:rPr>
          <w:b/>
          <w:bCs/>
        </w:rPr>
        <w:t>1</w:t>
      </w:r>
      <w:r w:rsidRPr="006D6303">
        <w:rPr>
          <w:b/>
        </w:rPr>
        <w:t xml:space="preserve">. </w:t>
      </w:r>
      <w:r w:rsidR="004F7164" w:rsidRPr="006D6303">
        <w:rPr>
          <w:b/>
        </w:rPr>
        <w:t xml:space="preserve">RAN3 to extend the definition </w:t>
      </w:r>
      <w:r w:rsidR="007F6AF0" w:rsidRPr="006D6303">
        <w:rPr>
          <w:b/>
        </w:rPr>
        <w:t>of MDT</w:t>
      </w:r>
      <w:r w:rsidR="003C115F" w:rsidRPr="006D6303">
        <w:rPr>
          <w:b/>
        </w:rPr>
        <w:t xml:space="preserve"> Area Scope </w:t>
      </w:r>
      <w:r w:rsidR="001C7EAD" w:rsidRPr="006D6303">
        <w:rPr>
          <w:b/>
        </w:rPr>
        <w:t>to enable</w:t>
      </w:r>
      <w:r w:rsidR="003F6F26" w:rsidRPr="006D6303">
        <w:rPr>
          <w:b/>
        </w:rPr>
        <w:t xml:space="preserve"> </w:t>
      </w:r>
      <w:r w:rsidR="006430A8" w:rsidRPr="006D6303">
        <w:rPr>
          <w:b/>
        </w:rPr>
        <w:t xml:space="preserve">focusing the </w:t>
      </w:r>
      <w:r w:rsidR="003F6F26" w:rsidRPr="006D6303">
        <w:rPr>
          <w:b/>
        </w:rPr>
        <w:t>MDT measurement</w:t>
      </w:r>
      <w:r w:rsidR="005E20C7" w:rsidRPr="006D6303">
        <w:rPr>
          <w:b/>
        </w:rPr>
        <w:t xml:space="preserve">s collection on those </w:t>
      </w:r>
      <w:r w:rsidR="00CA46BB" w:rsidRPr="006D6303">
        <w:rPr>
          <w:b/>
        </w:rPr>
        <w:t xml:space="preserve">cells </w:t>
      </w:r>
      <w:r w:rsidR="00913BB6" w:rsidRPr="006D6303">
        <w:rPr>
          <w:b/>
        </w:rPr>
        <w:t>in which a slice</w:t>
      </w:r>
      <w:r w:rsidR="00C67917" w:rsidRPr="006D6303">
        <w:rPr>
          <w:b/>
        </w:rPr>
        <w:t>/</w:t>
      </w:r>
      <w:r w:rsidR="00913BB6" w:rsidRPr="006D6303">
        <w:rPr>
          <w:b/>
        </w:rPr>
        <w:t>a list of slices is/are supported.</w:t>
      </w:r>
    </w:p>
    <w:p w14:paraId="0CCC4218" w14:textId="29E79C92" w:rsidR="00C82EC5" w:rsidRPr="006D6303" w:rsidRDefault="00AA2E64" w:rsidP="00C82EC5">
      <w:pPr>
        <w:rPr>
          <w:b/>
        </w:rPr>
      </w:pPr>
      <w:r w:rsidRPr="006D6303">
        <w:rPr>
          <w:b/>
        </w:rPr>
        <w:t xml:space="preserve">Proposal </w:t>
      </w:r>
      <w:r w:rsidR="007543EA" w:rsidRPr="006D6303">
        <w:rPr>
          <w:b/>
          <w:bCs/>
        </w:rPr>
        <w:t>2</w:t>
      </w:r>
      <w:r w:rsidRPr="006D6303">
        <w:rPr>
          <w:b/>
        </w:rPr>
        <w:t xml:space="preserve">. </w:t>
      </w:r>
      <w:r w:rsidR="00170997" w:rsidRPr="006D6303">
        <w:rPr>
          <w:b/>
        </w:rPr>
        <w:t xml:space="preserve">For </w:t>
      </w:r>
      <w:r w:rsidR="003B4056" w:rsidRPr="006D6303">
        <w:rPr>
          <w:b/>
        </w:rPr>
        <w:t>UE reporting per-</w:t>
      </w:r>
      <w:r w:rsidR="00FC5707" w:rsidRPr="006D6303">
        <w:rPr>
          <w:b/>
        </w:rPr>
        <w:t>s</w:t>
      </w:r>
      <w:r w:rsidR="003B4056" w:rsidRPr="006D6303">
        <w:rPr>
          <w:b/>
        </w:rPr>
        <w:t>lice MDT measur</w:t>
      </w:r>
      <w:r w:rsidR="00FE0B17" w:rsidRPr="006D6303">
        <w:rPr>
          <w:b/>
        </w:rPr>
        <w:t>ements</w:t>
      </w:r>
      <w:r w:rsidR="00B61DDE" w:rsidRPr="006D6303">
        <w:rPr>
          <w:b/>
        </w:rPr>
        <w:t>,</w:t>
      </w:r>
      <w:r w:rsidR="00FE0B17" w:rsidRPr="006D6303">
        <w:rPr>
          <w:b/>
        </w:rPr>
        <w:t xml:space="preserve"> </w:t>
      </w:r>
      <w:r w:rsidR="00BF7784" w:rsidRPr="006D6303">
        <w:rPr>
          <w:b/>
          <w:bCs/>
        </w:rPr>
        <w:t>RAN3</w:t>
      </w:r>
      <w:r w:rsidR="00BF7784" w:rsidRPr="006D6303">
        <w:rPr>
          <w:b/>
        </w:rPr>
        <w:t xml:space="preserve"> to </w:t>
      </w:r>
      <w:r w:rsidR="00922423" w:rsidRPr="006D6303">
        <w:rPr>
          <w:b/>
        </w:rPr>
        <w:t>develop</w:t>
      </w:r>
      <w:r w:rsidR="00BF7784" w:rsidRPr="006D6303">
        <w:rPr>
          <w:b/>
        </w:rPr>
        <w:t xml:space="preserve"> </w:t>
      </w:r>
      <w:r w:rsidR="00922423" w:rsidRPr="006D6303">
        <w:rPr>
          <w:b/>
        </w:rPr>
        <w:t xml:space="preserve">the </w:t>
      </w:r>
      <w:r w:rsidR="00BF7784" w:rsidRPr="006D6303">
        <w:rPr>
          <w:b/>
        </w:rPr>
        <w:t xml:space="preserve">functionality enabling </w:t>
      </w:r>
      <w:r w:rsidR="00FE0B17" w:rsidRPr="006D6303">
        <w:rPr>
          <w:b/>
        </w:rPr>
        <w:t xml:space="preserve">the </w:t>
      </w:r>
      <w:r w:rsidR="00FB7B61" w:rsidRPr="006D6303">
        <w:rPr>
          <w:b/>
        </w:rPr>
        <w:t>network</w:t>
      </w:r>
      <w:r w:rsidR="00FE0B17" w:rsidRPr="006D6303">
        <w:rPr>
          <w:b/>
        </w:rPr>
        <w:t xml:space="preserve"> to select th</w:t>
      </w:r>
      <w:r w:rsidR="00922423" w:rsidRPr="006D6303">
        <w:rPr>
          <w:b/>
          <w:bCs/>
        </w:rPr>
        <w:t>ose</w:t>
      </w:r>
      <w:r w:rsidR="00FE0B17" w:rsidRPr="006D6303">
        <w:rPr>
          <w:b/>
        </w:rPr>
        <w:t xml:space="preserve"> UEs which are </w:t>
      </w:r>
      <w:r w:rsidR="00A167C7" w:rsidRPr="006D6303">
        <w:rPr>
          <w:b/>
        </w:rPr>
        <w:t xml:space="preserve">using the services provided by the </w:t>
      </w:r>
      <w:r w:rsidR="00FB7B61" w:rsidRPr="006D6303">
        <w:rPr>
          <w:b/>
        </w:rPr>
        <w:t>network</w:t>
      </w:r>
      <w:r w:rsidR="00A167C7" w:rsidRPr="006D6303">
        <w:rPr>
          <w:b/>
        </w:rPr>
        <w:t xml:space="preserve"> slice</w:t>
      </w:r>
      <w:r w:rsidR="008322BB" w:rsidRPr="006D6303">
        <w:rPr>
          <w:b/>
        </w:rPr>
        <w:t>.</w:t>
      </w:r>
    </w:p>
    <w:p w14:paraId="1310539C" w14:textId="7C231758" w:rsidR="006E515F" w:rsidRDefault="006E515F" w:rsidP="006E515F">
      <w:pPr>
        <w:pStyle w:val="Heading2"/>
      </w:pPr>
      <w:r>
        <w:lastRenderedPageBreak/>
        <w:t xml:space="preserve">New MDT measurements </w:t>
      </w:r>
      <w:r w:rsidR="009637B5">
        <w:t xml:space="preserve">for </w:t>
      </w:r>
      <w:r>
        <w:t>slice</w:t>
      </w:r>
      <w:r w:rsidR="00FC72CC">
        <w:t>-coverage</w:t>
      </w:r>
      <w:r>
        <w:t xml:space="preserve"> </w:t>
      </w:r>
      <w:r w:rsidR="009637B5">
        <w:t>observability</w:t>
      </w:r>
    </w:p>
    <w:p w14:paraId="6CB7BAD1" w14:textId="0C2D9616" w:rsidR="00732D4F" w:rsidRDefault="00732D4F" w:rsidP="00732D4F">
      <w:r>
        <w:t>Another area</w:t>
      </w:r>
      <w:r w:rsidR="001917E9">
        <w:t xml:space="preserve"> </w:t>
      </w:r>
      <w:r w:rsidR="00342668">
        <w:t xml:space="preserve">where </w:t>
      </w:r>
      <w:r w:rsidR="00F34B30">
        <w:t>i</w:t>
      </w:r>
      <w:r w:rsidR="00133D33">
        <w:t>t</w:t>
      </w:r>
      <w:r w:rsidR="00F34B30">
        <w:t xml:space="preserve"> is beneficial to have </w:t>
      </w:r>
      <w:r w:rsidR="00BC6430">
        <w:t>better</w:t>
      </w:r>
      <w:r w:rsidR="00F34B30">
        <w:t xml:space="preserve"> observability i</w:t>
      </w:r>
      <w:r w:rsidR="00133D33">
        <w:t xml:space="preserve">s </w:t>
      </w:r>
      <w:r w:rsidR="009849EF">
        <w:t xml:space="preserve">the area of slice </w:t>
      </w:r>
      <w:r w:rsidR="00A02370">
        <w:t xml:space="preserve">coverage </w:t>
      </w:r>
      <w:r w:rsidR="00E966A8">
        <w:t>across</w:t>
      </w:r>
      <w:r w:rsidR="00A02370">
        <w:t xml:space="preserve"> the network</w:t>
      </w:r>
      <w:r w:rsidR="00955D67">
        <w:t xml:space="preserve">. </w:t>
      </w:r>
      <w:r w:rsidR="00E16FEF">
        <w:t xml:space="preserve">Indeed, configuring a perfect match </w:t>
      </w:r>
      <w:r w:rsidR="006748D9">
        <w:t xml:space="preserve">between the coverage of the cells in which the slice </w:t>
      </w:r>
      <w:r w:rsidR="004D4F82">
        <w:t>is</w:t>
      </w:r>
      <w:r w:rsidR="006748D9">
        <w:t xml:space="preserve"> supported/available and the </w:t>
      </w:r>
      <w:r w:rsidR="00D12002">
        <w:t xml:space="preserve">geographical </w:t>
      </w:r>
      <w:r w:rsidR="006748D9">
        <w:t>areas where</w:t>
      </w:r>
      <w:r w:rsidR="00D12002">
        <w:t xml:space="preserve"> the users </w:t>
      </w:r>
      <w:r w:rsidR="004840FE">
        <w:t>should</w:t>
      </w:r>
      <w:r w:rsidR="00D12002">
        <w:t xml:space="preserve"> have access </w:t>
      </w:r>
      <w:r w:rsidR="00276ED6">
        <w:t xml:space="preserve">to the services provided by the slice may be </w:t>
      </w:r>
      <w:r w:rsidR="004D4F82">
        <w:t xml:space="preserve">challenging </w:t>
      </w:r>
      <w:r w:rsidR="004840FE">
        <w:t xml:space="preserve">in some cases </w:t>
      </w:r>
      <w:r w:rsidR="004D4F82">
        <w:t>and mismatches</w:t>
      </w:r>
      <w:r w:rsidR="004840FE">
        <w:t xml:space="preserve"> m</w:t>
      </w:r>
      <w:r w:rsidR="004D4F82">
        <w:t>ay occur.</w:t>
      </w:r>
    </w:p>
    <w:p w14:paraId="772CE74E" w14:textId="6264A6BF" w:rsidR="00D260E4" w:rsidRDefault="00126747" w:rsidP="00732D4F">
      <w:r>
        <w:t xml:space="preserve">For </w:t>
      </w:r>
      <w:r w:rsidR="001C78C3">
        <w:t>example,</w:t>
      </w:r>
      <w:r>
        <w:t xml:space="preserve"> let us consider the case of </w:t>
      </w:r>
      <w:r w:rsidR="005841BF">
        <w:t>a</w:t>
      </w:r>
      <w:r>
        <w:t xml:space="preserve">n operator providing slice services </w:t>
      </w:r>
      <w:r w:rsidR="00086103">
        <w:t xml:space="preserve">for a customer so that the employees of the customer can access </w:t>
      </w:r>
      <w:r w:rsidR="002B2AA0">
        <w:t>the slice services for work</w:t>
      </w:r>
      <w:r w:rsidR="001C78C3">
        <w:t>ing</w:t>
      </w:r>
      <w:r w:rsidR="002B2AA0">
        <w:t xml:space="preserve"> purposes. </w:t>
      </w:r>
      <w:r w:rsidR="00D55E9A">
        <w:t xml:space="preserve"> </w:t>
      </w:r>
      <w:r w:rsidR="00E65C8C">
        <w:t xml:space="preserve">The users </w:t>
      </w:r>
      <w:r w:rsidR="001C78C3">
        <w:t>m</w:t>
      </w:r>
      <w:r w:rsidR="00E65C8C">
        <w:t xml:space="preserve">ay request access to slice services </w:t>
      </w:r>
      <w:r w:rsidR="00EE4614">
        <w:t>while working from the office premises of their</w:t>
      </w:r>
      <w:r w:rsidR="00EF6A8C">
        <w:t xml:space="preserve"> employer but also while working remotely from home.</w:t>
      </w:r>
      <w:r w:rsidR="00972D16">
        <w:t xml:space="preserve"> </w:t>
      </w:r>
      <w:r w:rsidR="005A0E76">
        <w:t>While configuring a good overlap between the slice coverage and the custo</w:t>
      </w:r>
      <w:r w:rsidR="002A3B3F">
        <w:t>mer’s office premises is rather easy</w:t>
      </w:r>
      <w:r w:rsidR="0053386F">
        <w:t xml:space="preserve">, it </w:t>
      </w:r>
      <w:r w:rsidR="0018613C">
        <w:t>may be comparatively more difficult</w:t>
      </w:r>
      <w:r w:rsidR="0053386F">
        <w:t xml:space="preserve"> </w:t>
      </w:r>
      <w:r w:rsidR="00931EE3">
        <w:t>to</w:t>
      </w:r>
      <w:r w:rsidR="002A3B3F">
        <w:t xml:space="preserve"> configur</w:t>
      </w:r>
      <w:r w:rsidR="0018613C">
        <w:t>e</w:t>
      </w:r>
      <w:r w:rsidR="002A3B3F">
        <w:t xml:space="preserve"> a </w:t>
      </w:r>
      <w:r w:rsidR="00931EE3">
        <w:t xml:space="preserve">good </w:t>
      </w:r>
      <w:r w:rsidR="002A3B3F">
        <w:t xml:space="preserve">slice </w:t>
      </w:r>
      <w:r w:rsidR="00931EE3">
        <w:t xml:space="preserve">coverage </w:t>
      </w:r>
      <w:r w:rsidR="002A3B3F">
        <w:t>overlapping with the remote working location of each employee.</w:t>
      </w:r>
      <w:r w:rsidR="00127FE7">
        <w:t xml:space="preserve"> For the support of the later configuration </w:t>
      </w:r>
      <w:r w:rsidR="00DA42D0">
        <w:t>task,</w:t>
      </w:r>
      <w:r w:rsidR="00127FE7">
        <w:t xml:space="preserve"> it would be good to </w:t>
      </w:r>
      <w:r w:rsidR="002A12A2">
        <w:t xml:space="preserve">enhance </w:t>
      </w:r>
      <w:r w:rsidR="00F553F1">
        <w:t xml:space="preserve">MDT </w:t>
      </w:r>
      <w:r w:rsidR="00EB06E4">
        <w:t>to</w:t>
      </w:r>
      <w:r w:rsidR="00F553F1">
        <w:t xml:space="preserve"> log users</w:t>
      </w:r>
      <w:r w:rsidR="00C22964">
        <w:t>’ access request to slice services. More particularly it would be ve</w:t>
      </w:r>
      <w:r w:rsidR="00E157A6">
        <w:t xml:space="preserve">ry helpful to log </w:t>
      </w:r>
      <w:r w:rsidR="00DA42D0">
        <w:t xml:space="preserve">the </w:t>
      </w:r>
      <w:r w:rsidR="008D3C9D">
        <w:t>events</w:t>
      </w:r>
      <w:r w:rsidR="00D13AEE">
        <w:t xml:space="preserve"> when user</w:t>
      </w:r>
      <w:r w:rsidR="003B7ADD">
        <w:t>’s request to a s</w:t>
      </w:r>
      <w:r w:rsidR="008E00C0">
        <w:t xml:space="preserve">ervice provided by a slice is rejected. </w:t>
      </w:r>
      <w:r w:rsidR="00C816F8">
        <w:t>As a reminder the slice service request of a UE that is supposed to have access to the service may be rejec</w:t>
      </w:r>
      <w:r w:rsidR="00EE47E0">
        <w:t>ted for one of the following reason</w:t>
      </w:r>
      <w:r w:rsidR="00133720">
        <w:t>s</w:t>
      </w:r>
      <w:r w:rsidR="00F5286A">
        <w:t>:</w:t>
      </w:r>
      <w:r w:rsidR="00133720">
        <w:t xml:space="preserve"> the slice is not </w:t>
      </w:r>
      <w:r w:rsidR="00BD6995">
        <w:t>supported,</w:t>
      </w:r>
      <w:r w:rsidR="00133720">
        <w:t xml:space="preserve"> </w:t>
      </w:r>
      <w:r w:rsidR="00B05C2D">
        <w:t>or the slice is not available</w:t>
      </w:r>
      <w:r w:rsidR="00FB758B">
        <w:t>,</w:t>
      </w:r>
      <w:r w:rsidR="00B05C2D">
        <w:t xml:space="preserve"> or the radio resource allocated to the slice are totally used </w:t>
      </w:r>
      <w:r w:rsidR="001654F4">
        <w:t>in the cell from which the UE is making the service request.</w:t>
      </w:r>
    </w:p>
    <w:p w14:paraId="475B3EBC" w14:textId="4A5DD7DC" w:rsidR="001654F4" w:rsidRPr="006D6303" w:rsidRDefault="00FD35F3" w:rsidP="00732D4F">
      <w:pPr>
        <w:rPr>
          <w:i/>
        </w:rPr>
      </w:pPr>
      <w:r w:rsidRPr="006D6303">
        <w:rPr>
          <w:i/>
        </w:rPr>
        <w:t xml:space="preserve">Observation </w:t>
      </w:r>
      <w:r w:rsidR="005057BD" w:rsidRPr="006D6303">
        <w:rPr>
          <w:i/>
        </w:rPr>
        <w:t>1</w:t>
      </w:r>
      <w:r w:rsidRPr="006D6303">
        <w:rPr>
          <w:i/>
        </w:rPr>
        <w:t xml:space="preserve">: </w:t>
      </w:r>
      <w:r w:rsidR="00C43F6D" w:rsidRPr="006D6303">
        <w:rPr>
          <w:i/>
        </w:rPr>
        <w:t>Ensuring a good overlap</w:t>
      </w:r>
      <w:r w:rsidR="002B050F" w:rsidRPr="006D6303">
        <w:rPr>
          <w:i/>
        </w:rPr>
        <w:t xml:space="preserve"> </w:t>
      </w:r>
      <w:r w:rsidR="00C43F6D" w:rsidRPr="006D6303">
        <w:rPr>
          <w:i/>
        </w:rPr>
        <w:t xml:space="preserve">between the slice coverage and the areas in which the authorized UEs should have access </w:t>
      </w:r>
      <w:r w:rsidR="00386F53" w:rsidRPr="006D6303">
        <w:rPr>
          <w:i/>
        </w:rPr>
        <w:t xml:space="preserve">to the services provided by the slice requires a good </w:t>
      </w:r>
      <w:r w:rsidR="00A81FC3" w:rsidRPr="006D6303">
        <w:rPr>
          <w:i/>
        </w:rPr>
        <w:t>observability</w:t>
      </w:r>
      <w:r w:rsidR="000000E0" w:rsidRPr="006D6303">
        <w:rPr>
          <w:i/>
        </w:rPr>
        <w:t xml:space="preserve"> of the U</w:t>
      </w:r>
      <w:r w:rsidR="00331D84" w:rsidRPr="006D6303">
        <w:rPr>
          <w:i/>
        </w:rPr>
        <w:t>E</w:t>
      </w:r>
      <w:r w:rsidR="000000E0" w:rsidRPr="006D6303">
        <w:rPr>
          <w:i/>
        </w:rPr>
        <w:t xml:space="preserve">s’ slice </w:t>
      </w:r>
      <w:r w:rsidR="00C81402" w:rsidRPr="006D6303">
        <w:rPr>
          <w:i/>
        </w:rPr>
        <w:t>service request</w:t>
      </w:r>
      <w:r w:rsidR="00331D84" w:rsidRPr="006D6303">
        <w:rPr>
          <w:i/>
        </w:rPr>
        <w:t>s</w:t>
      </w:r>
      <w:r w:rsidR="00C81402" w:rsidRPr="006D6303">
        <w:rPr>
          <w:i/>
        </w:rPr>
        <w:t>.</w:t>
      </w:r>
    </w:p>
    <w:p w14:paraId="5CC5A8EF" w14:textId="04AC1085" w:rsidR="00F07713" w:rsidRPr="006D6303" w:rsidRDefault="0037463F" w:rsidP="00732D4F">
      <w:pPr>
        <w:rPr>
          <w:i/>
        </w:rPr>
      </w:pPr>
      <w:r w:rsidRPr="006D6303">
        <w:rPr>
          <w:i/>
        </w:rPr>
        <w:t xml:space="preserve">Observation </w:t>
      </w:r>
      <w:r w:rsidR="00331D84" w:rsidRPr="006D6303">
        <w:rPr>
          <w:i/>
        </w:rPr>
        <w:t>2</w:t>
      </w:r>
      <w:r w:rsidRPr="006D6303">
        <w:rPr>
          <w:i/>
        </w:rPr>
        <w:t xml:space="preserve">: </w:t>
      </w:r>
      <w:proofErr w:type="gramStart"/>
      <w:r w:rsidR="00234DE7" w:rsidRPr="006D6303">
        <w:rPr>
          <w:i/>
        </w:rPr>
        <w:t>In order to</w:t>
      </w:r>
      <w:proofErr w:type="gramEnd"/>
      <w:r w:rsidR="00234DE7" w:rsidRPr="006D6303">
        <w:rPr>
          <w:i/>
        </w:rPr>
        <w:t xml:space="preserve"> identify</w:t>
      </w:r>
      <w:r w:rsidR="00B4486E" w:rsidRPr="006D6303">
        <w:rPr>
          <w:i/>
        </w:rPr>
        <w:t xml:space="preserve"> </w:t>
      </w:r>
      <w:r w:rsidR="003076B2" w:rsidRPr="006D6303">
        <w:rPr>
          <w:i/>
        </w:rPr>
        <w:t>hole</w:t>
      </w:r>
      <w:r w:rsidR="00B47EC6" w:rsidRPr="006D6303">
        <w:rPr>
          <w:i/>
        </w:rPr>
        <w:t>s</w:t>
      </w:r>
      <w:r w:rsidR="003076B2" w:rsidRPr="006D6303">
        <w:rPr>
          <w:i/>
        </w:rPr>
        <w:t xml:space="preserve"> in the coverage of a slice (</w:t>
      </w:r>
      <w:r w:rsidR="002941F1" w:rsidRPr="006D6303">
        <w:rPr>
          <w:i/>
        </w:rPr>
        <w:t xml:space="preserve">cells in which UEs should have access to the services provided by the slice but </w:t>
      </w:r>
      <w:r w:rsidR="00292BE7" w:rsidRPr="006D6303">
        <w:rPr>
          <w:i/>
        </w:rPr>
        <w:t xml:space="preserve">in fact </w:t>
      </w:r>
      <w:r w:rsidR="002A4F91" w:rsidRPr="006D6303">
        <w:rPr>
          <w:i/>
        </w:rPr>
        <w:t xml:space="preserve">UEs’ service request are rejected </w:t>
      </w:r>
      <w:r w:rsidR="00DC295A" w:rsidRPr="006D6303">
        <w:rPr>
          <w:i/>
        </w:rPr>
        <w:t>in those cells</w:t>
      </w:r>
      <w:r w:rsidR="003076B2" w:rsidRPr="006D6303">
        <w:rPr>
          <w:i/>
        </w:rPr>
        <w:t>)</w:t>
      </w:r>
      <w:r w:rsidR="00DC295A" w:rsidRPr="006D6303">
        <w:rPr>
          <w:i/>
        </w:rPr>
        <w:t xml:space="preserve"> </w:t>
      </w:r>
      <w:r w:rsidR="00446A08" w:rsidRPr="006D6303">
        <w:rPr>
          <w:i/>
        </w:rPr>
        <w:t xml:space="preserve">it is beneficial to extend the MDT measurements </w:t>
      </w:r>
      <w:r w:rsidR="00F07713" w:rsidRPr="006D6303">
        <w:rPr>
          <w:i/>
        </w:rPr>
        <w:t>to enable logging of UE’s denied slice service requests.</w:t>
      </w:r>
    </w:p>
    <w:p w14:paraId="22FCAD2A" w14:textId="26E7B5C0" w:rsidR="00F07713" w:rsidRPr="006D6303" w:rsidRDefault="00F07713" w:rsidP="00732D4F">
      <w:pPr>
        <w:rPr>
          <w:b/>
          <w:szCs w:val="22"/>
        </w:rPr>
      </w:pPr>
      <w:r w:rsidRPr="006D6303">
        <w:rPr>
          <w:b/>
          <w:szCs w:val="22"/>
        </w:rPr>
        <w:t xml:space="preserve">Proposal </w:t>
      </w:r>
      <w:r w:rsidR="00497E51" w:rsidRPr="006D6303">
        <w:rPr>
          <w:b/>
          <w:szCs w:val="22"/>
        </w:rPr>
        <w:t>3</w:t>
      </w:r>
      <w:r w:rsidR="00452909" w:rsidRPr="006D6303">
        <w:rPr>
          <w:b/>
          <w:szCs w:val="22"/>
        </w:rPr>
        <w:t xml:space="preserve">: </w:t>
      </w:r>
      <w:r w:rsidR="00E72B4B" w:rsidRPr="006D6303">
        <w:rPr>
          <w:b/>
          <w:szCs w:val="22"/>
        </w:rPr>
        <w:t xml:space="preserve">RAN3 </w:t>
      </w:r>
      <w:r w:rsidR="00614A4E" w:rsidRPr="006D6303">
        <w:rPr>
          <w:b/>
          <w:szCs w:val="22"/>
        </w:rPr>
        <w:t>to enhance n</w:t>
      </w:r>
      <w:r w:rsidR="002601C8" w:rsidRPr="006D6303">
        <w:rPr>
          <w:b/>
          <w:szCs w:val="22"/>
        </w:rPr>
        <w:t xml:space="preserve">etwork slice coverage observability </w:t>
      </w:r>
      <w:r w:rsidR="006625E9" w:rsidRPr="006D6303">
        <w:rPr>
          <w:b/>
          <w:szCs w:val="22"/>
        </w:rPr>
        <w:t xml:space="preserve">by </w:t>
      </w:r>
      <w:r w:rsidR="002601C8" w:rsidRPr="006D6303">
        <w:rPr>
          <w:b/>
          <w:szCs w:val="22"/>
        </w:rPr>
        <w:t>add</w:t>
      </w:r>
      <w:r w:rsidR="006625E9" w:rsidRPr="006D6303">
        <w:rPr>
          <w:b/>
          <w:szCs w:val="22"/>
        </w:rPr>
        <w:t xml:space="preserve">ing </w:t>
      </w:r>
      <w:r w:rsidR="00452909" w:rsidRPr="006D6303">
        <w:rPr>
          <w:b/>
          <w:szCs w:val="22"/>
        </w:rPr>
        <w:t xml:space="preserve">support of new MDT </w:t>
      </w:r>
      <w:r w:rsidR="002601C8" w:rsidRPr="006D6303">
        <w:rPr>
          <w:b/>
          <w:szCs w:val="22"/>
        </w:rPr>
        <w:t xml:space="preserve">measurements </w:t>
      </w:r>
      <w:r w:rsidR="005F65C5" w:rsidRPr="006D6303">
        <w:rPr>
          <w:b/>
          <w:szCs w:val="22"/>
        </w:rPr>
        <w:t>to log</w:t>
      </w:r>
      <w:r w:rsidR="00452909" w:rsidRPr="006D6303">
        <w:rPr>
          <w:b/>
          <w:szCs w:val="22"/>
        </w:rPr>
        <w:t xml:space="preserve"> the denied UE</w:t>
      </w:r>
      <w:r w:rsidR="005F65C5" w:rsidRPr="006D6303">
        <w:rPr>
          <w:b/>
          <w:szCs w:val="22"/>
        </w:rPr>
        <w:t>s</w:t>
      </w:r>
      <w:r w:rsidR="00452909" w:rsidRPr="006D6303">
        <w:rPr>
          <w:b/>
          <w:szCs w:val="22"/>
        </w:rPr>
        <w:t xml:space="preserve"> slice service access requests due to:</w:t>
      </w:r>
    </w:p>
    <w:p w14:paraId="7354EABF" w14:textId="7BA966DE" w:rsidR="00452909" w:rsidRPr="006D6303" w:rsidRDefault="00965199" w:rsidP="006D6303">
      <w:pPr>
        <w:pStyle w:val="ListParagraph"/>
        <w:numPr>
          <w:ilvl w:val="0"/>
          <w:numId w:val="14"/>
        </w:numPr>
        <w:rPr>
          <w:b/>
          <w:szCs w:val="22"/>
        </w:rPr>
      </w:pPr>
      <w:r w:rsidRPr="006D6303">
        <w:rPr>
          <w:rFonts w:ascii="Times New Roman" w:hAnsi="Times New Roman" w:cs="Times New Roman"/>
          <w:b/>
          <w:sz w:val="22"/>
          <w:szCs w:val="22"/>
        </w:rPr>
        <w:t>s</w:t>
      </w:r>
      <w:r w:rsidR="005F65C5" w:rsidRPr="006D6303">
        <w:rPr>
          <w:rFonts w:ascii="Times New Roman" w:hAnsi="Times New Roman" w:cs="Times New Roman"/>
          <w:b/>
          <w:sz w:val="22"/>
          <w:szCs w:val="22"/>
        </w:rPr>
        <w:t>lice not being supported in the cell from which UE is making the request.</w:t>
      </w:r>
    </w:p>
    <w:p w14:paraId="50B922B0" w14:textId="7E7ECABF" w:rsidR="005F65C5" w:rsidRPr="006D6303" w:rsidRDefault="005F65C5" w:rsidP="006D6303">
      <w:pPr>
        <w:pStyle w:val="ListParagraph"/>
        <w:numPr>
          <w:ilvl w:val="0"/>
          <w:numId w:val="14"/>
        </w:numPr>
        <w:rPr>
          <w:b/>
          <w:szCs w:val="22"/>
        </w:rPr>
      </w:pPr>
      <w:r w:rsidRPr="006D6303">
        <w:rPr>
          <w:rFonts w:ascii="Times New Roman" w:hAnsi="Times New Roman" w:cs="Times New Roman"/>
          <w:b/>
          <w:sz w:val="22"/>
          <w:szCs w:val="22"/>
        </w:rPr>
        <w:t xml:space="preserve">slice not being </w:t>
      </w:r>
      <w:r w:rsidR="000D6C3A" w:rsidRPr="006D6303">
        <w:rPr>
          <w:rFonts w:ascii="Times New Roman" w:hAnsi="Times New Roman" w:cs="Times New Roman"/>
          <w:b/>
          <w:sz w:val="22"/>
          <w:szCs w:val="22"/>
        </w:rPr>
        <w:t>available</w:t>
      </w:r>
      <w:r w:rsidR="002C52A4" w:rsidRPr="006D6303">
        <w:rPr>
          <w:rFonts w:ascii="Times New Roman" w:hAnsi="Times New Roman" w:cs="Times New Roman"/>
          <w:b/>
          <w:sz w:val="22"/>
          <w:szCs w:val="22"/>
        </w:rPr>
        <w:t xml:space="preserve"> </w:t>
      </w:r>
      <w:r w:rsidR="00965199">
        <w:rPr>
          <w:rFonts w:ascii="Times New Roman" w:hAnsi="Times New Roman" w:cs="Times New Roman"/>
          <w:b/>
          <w:bCs/>
          <w:sz w:val="22"/>
          <w:szCs w:val="22"/>
        </w:rPr>
        <w:t>i</w:t>
      </w:r>
      <w:r w:rsidRPr="006D6303">
        <w:rPr>
          <w:rFonts w:ascii="Times New Roman" w:hAnsi="Times New Roman" w:cs="Times New Roman"/>
          <w:b/>
          <w:sz w:val="22"/>
          <w:szCs w:val="22"/>
        </w:rPr>
        <w:t>n the cell from which UE is making the request</w:t>
      </w:r>
      <w:r w:rsidR="001F72A4" w:rsidRPr="006D6303">
        <w:rPr>
          <w:rFonts w:ascii="Times New Roman" w:hAnsi="Times New Roman" w:cs="Times New Roman"/>
          <w:b/>
          <w:sz w:val="22"/>
          <w:szCs w:val="22"/>
        </w:rPr>
        <w:t>,</w:t>
      </w:r>
    </w:p>
    <w:p w14:paraId="05696C88" w14:textId="3322C757" w:rsidR="005F65C5" w:rsidRPr="006D6303" w:rsidRDefault="005F65C5" w:rsidP="006D6303">
      <w:pPr>
        <w:pStyle w:val="ListParagraph"/>
        <w:numPr>
          <w:ilvl w:val="0"/>
          <w:numId w:val="14"/>
        </w:numPr>
        <w:rPr>
          <w:b/>
          <w:szCs w:val="22"/>
        </w:rPr>
      </w:pPr>
      <w:r w:rsidRPr="006D6303">
        <w:rPr>
          <w:rFonts w:ascii="Times New Roman" w:hAnsi="Times New Roman" w:cs="Times New Roman"/>
          <w:b/>
          <w:sz w:val="22"/>
          <w:szCs w:val="22"/>
        </w:rPr>
        <w:t>Insufficient radio resource for the sluice in the cell from which UE is making the request.</w:t>
      </w:r>
    </w:p>
    <w:p w14:paraId="746446AF" w14:textId="77777777" w:rsidR="009637B5" w:rsidRPr="009637B5" w:rsidRDefault="009637B5" w:rsidP="009637B5"/>
    <w:p w14:paraId="45F89E8F" w14:textId="77777777" w:rsidR="009637B5" w:rsidRDefault="009637B5" w:rsidP="009637B5">
      <w:pPr>
        <w:pStyle w:val="Heading2"/>
      </w:pPr>
      <w:r>
        <w:t>SON enhancements for slice observability</w:t>
      </w:r>
    </w:p>
    <w:p w14:paraId="790D0F3C" w14:textId="2EE23B1A" w:rsidR="00AC21A5" w:rsidRDefault="00CB5234" w:rsidP="00857299">
      <w:r>
        <w:t xml:space="preserve">Another </w:t>
      </w:r>
      <w:proofErr w:type="gramStart"/>
      <w:r>
        <w:t xml:space="preserve">area </w:t>
      </w:r>
      <w:r w:rsidR="002E56F0" w:rsidDel="00CB5234">
        <w:t xml:space="preserve"> </w:t>
      </w:r>
      <w:r w:rsidR="003F2981">
        <w:t>where</w:t>
      </w:r>
      <w:proofErr w:type="gramEnd"/>
      <w:r w:rsidR="003F2981">
        <w:t xml:space="preserve"> i</w:t>
      </w:r>
      <w:r w:rsidR="002C31DC">
        <w:t xml:space="preserve">mproving slice-level observability </w:t>
      </w:r>
      <w:r w:rsidR="00B14F28">
        <w:t xml:space="preserve">can significantly improve  RAN’s </w:t>
      </w:r>
      <w:r w:rsidR="00AC21A5">
        <w:t xml:space="preserve">understanding of the performance offered to a UE </w:t>
      </w:r>
      <w:r w:rsidR="003F2981">
        <w:t xml:space="preserve">is </w:t>
      </w:r>
      <w:r w:rsidR="004C2D26">
        <w:t>the area of UE mobility procedures</w:t>
      </w:r>
      <w:r w:rsidR="00BA36F8">
        <w:t>.</w:t>
      </w:r>
      <w:r w:rsidR="00BF4E82">
        <w:t xml:space="preserve"> Regardless of the offered performance in connected mode, </w:t>
      </w:r>
      <w:r w:rsidR="000D15E8">
        <w:t xml:space="preserve">minimizing </w:t>
      </w:r>
      <w:r w:rsidR="001E42E5">
        <w:t xml:space="preserve">the </w:t>
      </w:r>
      <w:r w:rsidR="00CE3CBE">
        <w:t>impact of a handover</w:t>
      </w:r>
      <w:r w:rsidR="00D777B3">
        <w:t xml:space="preserve"> procedure </w:t>
      </w:r>
      <w:proofErr w:type="gramStart"/>
      <w:r w:rsidR="009D63D8">
        <w:t xml:space="preserve">on </w:t>
      </w:r>
      <w:r w:rsidR="00806ABA">
        <w:t xml:space="preserve"> the</w:t>
      </w:r>
      <w:proofErr w:type="gramEnd"/>
      <w:r w:rsidR="00806ABA">
        <w:t xml:space="preserve"> UE performance </w:t>
      </w:r>
      <w:r w:rsidR="00CE3CBE">
        <w:t>is vital in offering a good end-to-end performance across the network in a certain slice.</w:t>
      </w:r>
    </w:p>
    <w:p w14:paraId="0F00014C" w14:textId="77777777" w:rsidR="00877D2D" w:rsidRDefault="00877D2D" w:rsidP="00857299"/>
    <w:p w14:paraId="3533A984" w14:textId="0211ECF6" w:rsidR="00CD3A28" w:rsidRDefault="00CD3A28" w:rsidP="00857299">
      <w:r>
        <w:t xml:space="preserve">Currently, there is no inclusion or possibility of </w:t>
      </w:r>
      <w:r w:rsidR="008E6BE9">
        <w:t>per-</w:t>
      </w:r>
      <w:r>
        <w:t xml:space="preserve">slice performance related metrics in SON reports. This lack of observability needs improvement. Slice-dependent factors may affect UE performance during and after a handover. </w:t>
      </w:r>
      <w:r w:rsidR="004924C9">
        <w:t>A</w:t>
      </w:r>
      <w:r>
        <w:t xml:space="preserve"> handover could be done for several reasons, such as coverage, capacity, load balancing, and other related reasons</w:t>
      </w:r>
      <w:r w:rsidR="006B5311">
        <w:t xml:space="preserve">. </w:t>
      </w:r>
      <w:r w:rsidR="00472AB0">
        <w:t xml:space="preserve"> </w:t>
      </w:r>
      <w:r w:rsidR="006B5311">
        <w:t>W</w:t>
      </w:r>
      <w:r w:rsidR="00AC11CE">
        <w:t>h</w:t>
      </w:r>
      <w:r w:rsidR="00472AB0">
        <w:t xml:space="preserve">ile always striving to keep the UE in </w:t>
      </w:r>
      <w:r w:rsidR="00F51CB4">
        <w:t>coverage</w:t>
      </w:r>
      <w:r w:rsidR="00472AB0">
        <w:t xml:space="preserve">, </w:t>
      </w:r>
      <w:r w:rsidR="00F51CB4">
        <w:t>a</w:t>
      </w:r>
      <w:r>
        <w:t xml:space="preserve"> slice on which a UE </w:t>
      </w:r>
      <w:r w:rsidR="00F51CB4">
        <w:t>has</w:t>
      </w:r>
      <w:r>
        <w:t xml:space="preserve"> a PDU session prior to a handover may be</w:t>
      </w:r>
      <w:r w:rsidR="00793D56">
        <w:t>come</w:t>
      </w:r>
      <w:r>
        <w:t xml:space="preserve"> unavailable after the HO (either the slice itself is not available on the target, or the slice is deployed but has no</w:t>
      </w:r>
      <w:r w:rsidR="003D0761">
        <w:t xml:space="preserve"> </w:t>
      </w:r>
      <w:r>
        <w:t>available capacity)</w:t>
      </w:r>
      <w:r w:rsidR="00F51CB4">
        <w:t xml:space="preserve">, i.e., there is no </w:t>
      </w:r>
      <w:r w:rsidR="00E21E16">
        <w:t>guarantee</w:t>
      </w:r>
      <w:r w:rsidR="00B20BA6">
        <w:t>d</w:t>
      </w:r>
      <w:r w:rsidR="00E21E16">
        <w:t xml:space="preserve"> continuity of a slice </w:t>
      </w:r>
      <w:r w:rsidR="00B20BA6">
        <w:t xml:space="preserve">(and likewise of slice performance) </w:t>
      </w:r>
      <w:r w:rsidR="00E21E16">
        <w:t>across nodes</w:t>
      </w:r>
      <w:r>
        <w:t>.</w:t>
      </w:r>
    </w:p>
    <w:p w14:paraId="19FB0E83" w14:textId="7E84356F" w:rsidR="00CD3A28" w:rsidRDefault="00CD3A28" w:rsidP="00857299">
      <w:r>
        <w:t>While slicing can be used to realize different use-cases, e.g., geography</w:t>
      </w:r>
      <w:r w:rsidR="00B97BED">
        <w:t>/location</w:t>
      </w:r>
      <w:r w:rsidR="00A332E5">
        <w:t>-</w:t>
      </w:r>
      <w:r>
        <w:t>specific services, subscription</w:t>
      </w:r>
      <w:r w:rsidR="00A332E5">
        <w:t>-</w:t>
      </w:r>
      <w:r>
        <w:t xml:space="preserve">specific services, etc., having observability into how the slices are deployed and how they affect the services, and </w:t>
      </w:r>
      <w:r w:rsidR="00A332E5">
        <w:t>therefore</w:t>
      </w:r>
      <w:r>
        <w:t xml:space="preserve"> the performance </w:t>
      </w:r>
      <w:r w:rsidR="00FB1400">
        <w:t xml:space="preserve">achieved </w:t>
      </w:r>
      <w:r>
        <w:t>at the end-user needs better observability.</w:t>
      </w:r>
    </w:p>
    <w:p w14:paraId="4F785D23" w14:textId="258357E0" w:rsidR="00D76B70" w:rsidRPr="00D76B70" w:rsidRDefault="00D76B70" w:rsidP="00857299">
      <w:r w:rsidRPr="00D76B70">
        <w:lastRenderedPageBreak/>
        <w:t>Fur</w:t>
      </w:r>
      <w:r>
        <w:t xml:space="preserve">thermore, </w:t>
      </w:r>
      <w:r w:rsidR="001056EE">
        <w:t xml:space="preserve">the deployed slices and the performance offered over them </w:t>
      </w:r>
      <w:r w:rsidR="00BE2F7D">
        <w:t xml:space="preserve">in a RAN may be </w:t>
      </w:r>
      <w:r w:rsidR="001056EE">
        <w:t>governed by an SLA</w:t>
      </w:r>
      <w:r w:rsidR="00BE2F7D">
        <w:t>,</w:t>
      </w:r>
      <w:r w:rsidR="001056EE">
        <w:t xml:space="preserve"> and/or a contract, where </w:t>
      </w:r>
      <w:r w:rsidR="00344320">
        <w:t xml:space="preserve">certain targets may be specified. </w:t>
      </w:r>
      <w:r w:rsidR="00186A8C">
        <w:t xml:space="preserve">Better observability is required </w:t>
      </w:r>
      <w:proofErr w:type="gramStart"/>
      <w:r w:rsidR="00186A8C">
        <w:t>i</w:t>
      </w:r>
      <w:r w:rsidR="006A2EAD">
        <w:t>n order to</w:t>
      </w:r>
      <w:proofErr w:type="gramEnd"/>
      <w:r w:rsidR="006A2EAD">
        <w:t xml:space="preserve"> </w:t>
      </w:r>
      <w:r w:rsidR="00186A8C">
        <w:t xml:space="preserve">first </w:t>
      </w:r>
      <w:r w:rsidR="006A2EAD">
        <w:t xml:space="preserve">understand </w:t>
      </w:r>
      <w:r w:rsidR="00186A8C">
        <w:t xml:space="preserve">if an issue exists, or a violation of an SLA/contract </w:t>
      </w:r>
      <w:r w:rsidR="00322011">
        <w:t>is</w:t>
      </w:r>
      <w:r w:rsidR="00661D92">
        <w:t xml:space="preserve"> ongoing or </w:t>
      </w:r>
      <w:r w:rsidR="00CB6372">
        <w:t>has</w:t>
      </w:r>
      <w:r w:rsidR="00322011">
        <w:t xml:space="preserve"> </w:t>
      </w:r>
      <w:r w:rsidR="00661D92">
        <w:t>already occurred</w:t>
      </w:r>
      <w:r w:rsidR="00CB6372">
        <w:t>.</w:t>
      </w:r>
    </w:p>
    <w:p w14:paraId="59772FE2" w14:textId="3ACEE1A6" w:rsidR="00470874" w:rsidRPr="006D6303" w:rsidRDefault="00470874" w:rsidP="00857299">
      <w:pPr>
        <w:rPr>
          <w:i/>
        </w:rPr>
      </w:pPr>
      <w:r w:rsidRPr="006D6303">
        <w:rPr>
          <w:i/>
        </w:rPr>
        <w:t xml:space="preserve">Observation </w:t>
      </w:r>
      <w:r w:rsidR="005B090C" w:rsidRPr="006D6303">
        <w:rPr>
          <w:i/>
        </w:rPr>
        <w:t>3</w:t>
      </w:r>
      <w:r w:rsidRPr="006D6303">
        <w:rPr>
          <w:i/>
        </w:rPr>
        <w:t xml:space="preserve">: </w:t>
      </w:r>
      <w:r w:rsidR="00216E1F" w:rsidRPr="006D6303">
        <w:rPr>
          <w:i/>
        </w:rPr>
        <w:t xml:space="preserve">Slice observability enhancements during handovers </w:t>
      </w:r>
      <w:r w:rsidR="00970147" w:rsidRPr="006D6303">
        <w:rPr>
          <w:i/>
        </w:rPr>
        <w:t xml:space="preserve">would allow for the RAN to have a better </w:t>
      </w:r>
      <w:r w:rsidR="000847F1" w:rsidRPr="006D6303">
        <w:rPr>
          <w:i/>
        </w:rPr>
        <w:t>view</w:t>
      </w:r>
      <w:r w:rsidR="00970147" w:rsidRPr="006D6303">
        <w:rPr>
          <w:i/>
        </w:rPr>
        <w:t xml:space="preserve"> </w:t>
      </w:r>
      <w:r w:rsidR="00B43908" w:rsidRPr="006D6303">
        <w:rPr>
          <w:i/>
        </w:rPr>
        <w:t>of the performance offered in a slice across different neighbor nodes.</w:t>
      </w:r>
    </w:p>
    <w:p w14:paraId="401DE4B2" w14:textId="77777777" w:rsidR="00A0014A" w:rsidRDefault="00A0014A" w:rsidP="00857299"/>
    <w:p w14:paraId="014F6757" w14:textId="1138839D" w:rsidR="004207F4" w:rsidRDefault="00D746D5" w:rsidP="00857299">
      <w:r>
        <w:t>E</w:t>
      </w:r>
      <w:r w:rsidR="0058012A">
        <w:t>nhance</w:t>
      </w:r>
      <w:r>
        <w:t>ments to</w:t>
      </w:r>
      <w:r w:rsidR="0058012A">
        <w:t xml:space="preserve"> slice-level observability during handovers, </w:t>
      </w:r>
      <w:r>
        <w:t xml:space="preserve">can be pursued either by </w:t>
      </w:r>
    </w:p>
    <w:p w14:paraId="6DE7BEDF" w14:textId="22368121" w:rsidR="006E515F" w:rsidRDefault="00F031E3" w:rsidP="00857299">
      <w:pPr>
        <w:pStyle w:val="ListParagraph"/>
        <w:numPr>
          <w:ilvl w:val="0"/>
          <w:numId w:val="13"/>
        </w:numPr>
        <w:rPr>
          <w:rFonts w:ascii="Times New Roman" w:hAnsi="Times New Roman" w:cs="Times New Roman"/>
          <w:sz w:val="22"/>
          <w:szCs w:val="22"/>
        </w:rPr>
      </w:pPr>
      <w:r>
        <w:rPr>
          <w:rFonts w:ascii="Times New Roman" w:hAnsi="Times New Roman" w:cs="Times New Roman"/>
          <w:sz w:val="22"/>
          <w:szCs w:val="22"/>
        </w:rPr>
        <w:t>e</w:t>
      </w:r>
      <w:r w:rsidR="00571B28">
        <w:rPr>
          <w:rFonts w:ascii="Times New Roman" w:hAnsi="Times New Roman" w:cs="Times New Roman"/>
          <w:sz w:val="22"/>
          <w:szCs w:val="22"/>
        </w:rPr>
        <w:t xml:space="preserve">nhancing the </w:t>
      </w:r>
      <w:r w:rsidR="00D746D5" w:rsidRPr="004207F4">
        <w:rPr>
          <w:rFonts w:ascii="Times New Roman" w:hAnsi="Times New Roman" w:cs="Times New Roman"/>
          <w:sz w:val="22"/>
          <w:szCs w:val="22"/>
        </w:rPr>
        <w:t xml:space="preserve">coordination and correlation of the collected information between </w:t>
      </w:r>
      <w:r w:rsidR="0088758B" w:rsidRPr="004207F4">
        <w:rPr>
          <w:rFonts w:ascii="Times New Roman" w:hAnsi="Times New Roman" w:cs="Times New Roman"/>
          <w:sz w:val="22"/>
          <w:szCs w:val="22"/>
        </w:rPr>
        <w:t>the source and the target</w:t>
      </w:r>
      <w:r w:rsidR="004207F4" w:rsidRPr="004207F4">
        <w:rPr>
          <w:rFonts w:ascii="Times New Roman" w:hAnsi="Times New Roman" w:cs="Times New Roman"/>
          <w:sz w:val="22"/>
          <w:szCs w:val="22"/>
        </w:rPr>
        <w:t xml:space="preserve"> node involved in the handover</w:t>
      </w:r>
      <w:r w:rsidR="00AA562D">
        <w:rPr>
          <w:rFonts w:ascii="Times New Roman" w:hAnsi="Times New Roman" w:cs="Times New Roman"/>
          <w:sz w:val="22"/>
          <w:szCs w:val="22"/>
        </w:rPr>
        <w:t>, or by</w:t>
      </w:r>
    </w:p>
    <w:p w14:paraId="2AE3B9BC" w14:textId="2004871D" w:rsidR="002019A5" w:rsidRDefault="00F031E3" w:rsidP="00857299">
      <w:pPr>
        <w:pStyle w:val="ListParagraph"/>
        <w:numPr>
          <w:ilvl w:val="0"/>
          <w:numId w:val="13"/>
        </w:numPr>
        <w:rPr>
          <w:rFonts w:ascii="Times New Roman" w:hAnsi="Times New Roman" w:cs="Times New Roman"/>
          <w:sz w:val="22"/>
          <w:szCs w:val="22"/>
        </w:rPr>
      </w:pPr>
      <w:r>
        <w:rPr>
          <w:rFonts w:ascii="Times New Roman" w:hAnsi="Times New Roman" w:cs="Times New Roman"/>
          <w:sz w:val="22"/>
          <w:szCs w:val="22"/>
        </w:rPr>
        <w:t>e</w:t>
      </w:r>
      <w:r w:rsidR="00AA562D">
        <w:rPr>
          <w:rFonts w:ascii="Times New Roman" w:hAnsi="Times New Roman" w:cs="Times New Roman"/>
          <w:sz w:val="22"/>
          <w:szCs w:val="22"/>
        </w:rPr>
        <w:t xml:space="preserve">nhancing </w:t>
      </w:r>
      <w:r w:rsidR="002019A5">
        <w:rPr>
          <w:rFonts w:ascii="Times New Roman" w:hAnsi="Times New Roman" w:cs="Times New Roman"/>
          <w:sz w:val="22"/>
          <w:szCs w:val="22"/>
        </w:rPr>
        <w:t>collection of required information from the UE</w:t>
      </w:r>
    </w:p>
    <w:p w14:paraId="51F79285" w14:textId="77777777" w:rsidR="00DA4F51" w:rsidRDefault="00DA4F51" w:rsidP="00857299">
      <w:pPr>
        <w:rPr>
          <w:szCs w:val="22"/>
        </w:rPr>
      </w:pPr>
    </w:p>
    <w:p w14:paraId="07219AC7" w14:textId="64C12C7E" w:rsidR="002019A5" w:rsidRDefault="004327EB" w:rsidP="00857299">
      <w:pPr>
        <w:rPr>
          <w:szCs w:val="22"/>
        </w:rPr>
      </w:pPr>
      <w:r>
        <w:rPr>
          <w:szCs w:val="22"/>
        </w:rPr>
        <w:t>E</w:t>
      </w:r>
      <w:r w:rsidR="007B1311">
        <w:rPr>
          <w:szCs w:val="22"/>
        </w:rPr>
        <w:t xml:space="preserve">nhancements to inter-node signalling </w:t>
      </w:r>
      <w:r w:rsidR="00DE30BF">
        <w:rPr>
          <w:szCs w:val="22"/>
        </w:rPr>
        <w:t xml:space="preserve">requires </w:t>
      </w:r>
      <w:r w:rsidR="00110355">
        <w:rPr>
          <w:szCs w:val="22"/>
        </w:rPr>
        <w:t>the source node to signal, among other things, performance metrics before a handover</w:t>
      </w:r>
      <w:r w:rsidR="00B3190B">
        <w:rPr>
          <w:szCs w:val="22"/>
        </w:rPr>
        <w:t xml:space="preserve"> to the target node.</w:t>
      </w:r>
      <w:r w:rsidR="00110355">
        <w:rPr>
          <w:szCs w:val="22"/>
        </w:rPr>
        <w:t xml:space="preserve"> </w:t>
      </w:r>
      <w:r w:rsidR="00160CAB">
        <w:rPr>
          <w:szCs w:val="22"/>
        </w:rPr>
        <w:t>However, if the enhancements are performed at the UE side</w:t>
      </w:r>
      <w:r w:rsidR="0047180E">
        <w:rPr>
          <w:szCs w:val="22"/>
        </w:rPr>
        <w:t xml:space="preserve">, </w:t>
      </w:r>
      <w:r w:rsidR="00A9065C">
        <w:rPr>
          <w:szCs w:val="22"/>
        </w:rPr>
        <w:t>it</w:t>
      </w:r>
      <w:r w:rsidR="0047180E">
        <w:rPr>
          <w:szCs w:val="22"/>
        </w:rPr>
        <w:t xml:space="preserve"> is better suited to perform measurements</w:t>
      </w:r>
      <w:r w:rsidR="00160CAB">
        <w:rPr>
          <w:szCs w:val="22"/>
        </w:rPr>
        <w:t xml:space="preserve"> or store references</w:t>
      </w:r>
      <w:r w:rsidR="0047180E">
        <w:rPr>
          <w:szCs w:val="22"/>
        </w:rPr>
        <w:t xml:space="preserve"> before, during, and after a handover</w:t>
      </w:r>
      <w:r w:rsidR="003D64A6">
        <w:rPr>
          <w:szCs w:val="22"/>
        </w:rPr>
        <w:t>.</w:t>
      </w:r>
      <w:r w:rsidR="00D81B74">
        <w:rPr>
          <w:szCs w:val="22"/>
        </w:rPr>
        <w:t xml:space="preserve"> </w:t>
      </w:r>
      <w:r w:rsidR="00C13D99">
        <w:rPr>
          <w:szCs w:val="22"/>
        </w:rPr>
        <w:t xml:space="preserve">The already existing </w:t>
      </w:r>
      <w:r w:rsidR="00D81B74">
        <w:rPr>
          <w:szCs w:val="22"/>
        </w:rPr>
        <w:t xml:space="preserve">SON </w:t>
      </w:r>
      <w:r w:rsidR="00C13D99">
        <w:rPr>
          <w:szCs w:val="22"/>
        </w:rPr>
        <w:t>framework provides the required tools to perform such measurements and report them</w:t>
      </w:r>
      <w:r w:rsidR="000F79BA">
        <w:rPr>
          <w:szCs w:val="22"/>
        </w:rPr>
        <w:t xml:space="preserve">, and the required enhancements </w:t>
      </w:r>
      <w:r w:rsidR="008551D0">
        <w:rPr>
          <w:szCs w:val="22"/>
        </w:rPr>
        <w:t xml:space="preserve">are </w:t>
      </w:r>
      <w:r w:rsidR="008551D0">
        <w:rPr>
          <w:rFonts w:eastAsia="Times New Roman"/>
          <w:iCs/>
          <w:spacing w:val="2"/>
        </w:rPr>
        <w:t>to include information corresponding to slice-related performance after a handover event</w:t>
      </w:r>
      <w:r w:rsidR="0073621A">
        <w:rPr>
          <w:szCs w:val="22"/>
        </w:rPr>
        <w:t>.</w:t>
      </w:r>
    </w:p>
    <w:p w14:paraId="77C30802" w14:textId="77777777" w:rsidR="00751905" w:rsidRDefault="00751905" w:rsidP="00857299">
      <w:pPr>
        <w:rPr>
          <w:b/>
          <w:bCs/>
        </w:rPr>
      </w:pPr>
    </w:p>
    <w:p w14:paraId="7E2D75B5" w14:textId="4C6B5107" w:rsidR="00D81B74" w:rsidRPr="006D6303" w:rsidRDefault="00671339" w:rsidP="00857299">
      <w:pPr>
        <w:rPr>
          <w:i/>
        </w:rPr>
      </w:pPr>
      <w:r w:rsidRPr="006D6303">
        <w:rPr>
          <w:i/>
          <w:iCs/>
        </w:rPr>
        <w:t xml:space="preserve">Observation </w:t>
      </w:r>
      <w:r w:rsidR="009E4DE4" w:rsidRPr="006D6303">
        <w:rPr>
          <w:i/>
          <w:iCs/>
        </w:rPr>
        <w:t>4</w:t>
      </w:r>
      <w:r w:rsidR="00D81B74" w:rsidRPr="006D6303">
        <w:rPr>
          <w:i/>
          <w:iCs/>
        </w:rPr>
        <w:t xml:space="preserve">: </w:t>
      </w:r>
      <w:r w:rsidR="00275EDB" w:rsidRPr="006D6303">
        <w:rPr>
          <w:i/>
          <w:iCs/>
        </w:rPr>
        <w:t>Enhance</w:t>
      </w:r>
      <w:r>
        <w:rPr>
          <w:i/>
          <w:iCs/>
        </w:rPr>
        <w:t>ments</w:t>
      </w:r>
      <w:r w:rsidR="00275EDB" w:rsidRPr="006D6303">
        <w:rPr>
          <w:i/>
          <w:iCs/>
        </w:rPr>
        <w:t xml:space="preserve"> </w:t>
      </w:r>
      <w:r w:rsidR="009768D0">
        <w:rPr>
          <w:i/>
          <w:iCs/>
        </w:rPr>
        <w:t xml:space="preserve">to </w:t>
      </w:r>
      <w:r w:rsidR="0073621A" w:rsidRPr="006D6303">
        <w:rPr>
          <w:i/>
          <w:iCs/>
        </w:rPr>
        <w:t xml:space="preserve">SON </w:t>
      </w:r>
      <w:r w:rsidR="00D81B74" w:rsidRPr="006D6303">
        <w:rPr>
          <w:i/>
          <w:iCs/>
        </w:rPr>
        <w:t>observability for network slicing during handovers</w:t>
      </w:r>
      <w:r w:rsidR="005051D7">
        <w:rPr>
          <w:i/>
          <w:iCs/>
        </w:rPr>
        <w:t xml:space="preserve"> </w:t>
      </w:r>
      <w:r w:rsidR="00D51837">
        <w:rPr>
          <w:i/>
          <w:iCs/>
        </w:rPr>
        <w:t xml:space="preserve">can provide valuable information </w:t>
      </w:r>
      <w:r w:rsidR="009768D0">
        <w:rPr>
          <w:i/>
          <w:iCs/>
        </w:rPr>
        <w:t xml:space="preserve">about the offered performance over a </w:t>
      </w:r>
      <w:proofErr w:type="gramStart"/>
      <w:r w:rsidR="009768D0">
        <w:rPr>
          <w:i/>
          <w:iCs/>
        </w:rPr>
        <w:t>slice</w:t>
      </w:r>
      <w:proofErr w:type="gramEnd"/>
    </w:p>
    <w:p w14:paraId="420B1860" w14:textId="77777777" w:rsidR="00486B75" w:rsidRDefault="00486B75" w:rsidP="00857299"/>
    <w:p w14:paraId="15DEFBD8" w14:textId="4C104538" w:rsidR="003D6205" w:rsidRDefault="003D6205" w:rsidP="00857299">
      <w:r>
        <w:t xml:space="preserve">From the perspective of existing SON reports, the Successful Handover Report (SHR) </w:t>
      </w:r>
      <w:r w:rsidR="00D36930">
        <w:t xml:space="preserve">is intended to </w:t>
      </w:r>
      <w:r w:rsidR="00B93C36">
        <w:t xml:space="preserve">be used in </w:t>
      </w:r>
      <w:r w:rsidR="00E27D52">
        <w:t xml:space="preserve">the context of a </w:t>
      </w:r>
      <w:r w:rsidR="00E84D57">
        <w:t xml:space="preserve">successful </w:t>
      </w:r>
      <w:r w:rsidR="00E27D52">
        <w:t xml:space="preserve">handover event. </w:t>
      </w:r>
      <w:r w:rsidR="00904F7D">
        <w:t xml:space="preserve">Implementing the </w:t>
      </w:r>
      <w:r w:rsidR="00E84D57">
        <w:t xml:space="preserve">observability </w:t>
      </w:r>
      <w:r w:rsidR="00904F7D">
        <w:t>e</w:t>
      </w:r>
      <w:r w:rsidR="00E27D52">
        <w:t xml:space="preserve">nhancements </w:t>
      </w:r>
      <w:r w:rsidR="00E84D57">
        <w:t>for network slicing during handover</w:t>
      </w:r>
      <w:r w:rsidR="00661366">
        <w:t xml:space="preserve"> </w:t>
      </w:r>
      <w:r w:rsidR="00697B40">
        <w:t xml:space="preserve">as part of </w:t>
      </w:r>
      <w:r w:rsidR="00E27D52">
        <w:t xml:space="preserve">SHR </w:t>
      </w:r>
      <w:r w:rsidR="00661366">
        <w:t xml:space="preserve">allows the </w:t>
      </w:r>
      <w:r w:rsidR="00D93321">
        <w:t xml:space="preserve">discussions in 3GPP to focus on the metrics and on the </w:t>
      </w:r>
      <w:r w:rsidR="0041155D">
        <w:t xml:space="preserve">actual use-case </w:t>
      </w:r>
      <w:r w:rsidR="000A422B">
        <w:t>rather than discussing an entirely new SON report.</w:t>
      </w:r>
    </w:p>
    <w:p w14:paraId="32833A67" w14:textId="77777777" w:rsidR="00751905" w:rsidRDefault="00751905" w:rsidP="00857299"/>
    <w:p w14:paraId="0173955F" w14:textId="7B0945AC" w:rsidR="00751905" w:rsidRPr="00E40F20" w:rsidRDefault="00751905" w:rsidP="00857299">
      <w:pPr>
        <w:rPr>
          <w:b/>
          <w:bCs/>
        </w:rPr>
      </w:pPr>
      <w:r w:rsidRPr="00E40F20">
        <w:rPr>
          <w:b/>
          <w:bCs/>
        </w:rPr>
        <w:t xml:space="preserve">Proposal </w:t>
      </w:r>
      <w:r w:rsidR="009768D0">
        <w:rPr>
          <w:b/>
          <w:bCs/>
        </w:rPr>
        <w:t>4</w:t>
      </w:r>
      <w:r w:rsidRPr="00E40F20">
        <w:rPr>
          <w:b/>
          <w:bCs/>
        </w:rPr>
        <w:t xml:space="preserve">: </w:t>
      </w:r>
      <w:r w:rsidR="00275EDB">
        <w:rPr>
          <w:b/>
          <w:bCs/>
        </w:rPr>
        <w:t>Enhance</w:t>
      </w:r>
      <w:r w:rsidR="00275EDB" w:rsidRPr="00E40F20">
        <w:rPr>
          <w:b/>
          <w:bCs/>
        </w:rPr>
        <w:t xml:space="preserve"> </w:t>
      </w:r>
      <w:r w:rsidR="003D28DD" w:rsidRPr="00E40F20">
        <w:rPr>
          <w:b/>
          <w:bCs/>
        </w:rPr>
        <w:t>Successful Handover Reports</w:t>
      </w:r>
      <w:r w:rsidR="003D28DD" w:rsidRPr="00E40F20" w:rsidDel="003D28DD">
        <w:rPr>
          <w:b/>
          <w:bCs/>
        </w:rPr>
        <w:t xml:space="preserve"> </w:t>
      </w:r>
      <w:r w:rsidR="003D28DD">
        <w:rPr>
          <w:b/>
          <w:bCs/>
        </w:rPr>
        <w:t xml:space="preserve">with </w:t>
      </w:r>
      <w:r w:rsidR="00852230" w:rsidRPr="00E40F20">
        <w:rPr>
          <w:b/>
          <w:bCs/>
        </w:rPr>
        <w:t>network slic</w:t>
      </w:r>
      <w:r w:rsidR="003D28DD">
        <w:rPr>
          <w:b/>
          <w:bCs/>
        </w:rPr>
        <w:t>e mobility information</w:t>
      </w:r>
      <w:r w:rsidRPr="00E40F20">
        <w:rPr>
          <w:b/>
          <w:bCs/>
        </w:rPr>
        <w:t>.</w:t>
      </w:r>
    </w:p>
    <w:p w14:paraId="286364DA" w14:textId="77777777" w:rsidR="00751905" w:rsidRDefault="00751905" w:rsidP="00857299"/>
    <w:p w14:paraId="7415AF37" w14:textId="18DBB59A" w:rsidR="001837FE" w:rsidRDefault="0083440A" w:rsidP="00857299">
      <w:r>
        <w:t xml:space="preserve">One of the most important parameters when it comes to analyzing the impact of a handover on a </w:t>
      </w:r>
      <w:r w:rsidR="00DE562E">
        <w:t>UE</w:t>
      </w:r>
      <w:r w:rsidR="008303D6">
        <w:t>/service/slice</w:t>
      </w:r>
      <w:r w:rsidR="00DE562E">
        <w:t xml:space="preserve"> </w:t>
      </w:r>
      <w:r w:rsidR="0087641C">
        <w:t xml:space="preserve">is the </w:t>
      </w:r>
      <w:r w:rsidR="008303D6">
        <w:t xml:space="preserve">user plane </w:t>
      </w:r>
      <w:r w:rsidR="0087641C">
        <w:t>interruption time during the handover event.</w:t>
      </w:r>
      <w:r w:rsidR="00822108">
        <w:t xml:space="preserve"> Furthermore, the handover event affects both the uplink and the downlink </w:t>
      </w:r>
      <w:r w:rsidR="00F11A48">
        <w:t xml:space="preserve">channels and therefore collecting information on </w:t>
      </w:r>
      <w:proofErr w:type="gramStart"/>
      <w:r w:rsidR="00F11A48">
        <w:t>both of the above</w:t>
      </w:r>
      <w:proofErr w:type="gramEnd"/>
      <w:r w:rsidR="00F11A48">
        <w:t xml:space="preserve"> are </w:t>
      </w:r>
      <w:r w:rsidR="00432E44">
        <w:t>required.</w:t>
      </w:r>
    </w:p>
    <w:p w14:paraId="0E23E23E" w14:textId="77777777" w:rsidR="00432E44" w:rsidRDefault="00432E44" w:rsidP="00857299"/>
    <w:p w14:paraId="6B03F256" w14:textId="4AE0000C" w:rsidR="00432E44" w:rsidRPr="00E40F20" w:rsidRDefault="00432E44" w:rsidP="00857299">
      <w:pPr>
        <w:rPr>
          <w:b/>
          <w:bCs/>
        </w:rPr>
      </w:pPr>
      <w:r w:rsidRPr="00E40F20">
        <w:rPr>
          <w:b/>
          <w:bCs/>
        </w:rPr>
        <w:t xml:space="preserve">Proposal </w:t>
      </w:r>
      <w:r w:rsidR="008620B9">
        <w:rPr>
          <w:b/>
          <w:bCs/>
        </w:rPr>
        <w:t>5</w:t>
      </w:r>
      <w:r w:rsidRPr="00E40F20">
        <w:rPr>
          <w:b/>
          <w:bCs/>
        </w:rPr>
        <w:t xml:space="preserve">: </w:t>
      </w:r>
      <w:r w:rsidR="00275EDB">
        <w:rPr>
          <w:b/>
          <w:bCs/>
        </w:rPr>
        <w:t>Enhance</w:t>
      </w:r>
      <w:r w:rsidR="00275EDB" w:rsidRPr="00E40F20">
        <w:rPr>
          <w:b/>
          <w:bCs/>
        </w:rPr>
        <w:t xml:space="preserve"> </w:t>
      </w:r>
      <w:r w:rsidRPr="00E40F20">
        <w:rPr>
          <w:b/>
          <w:bCs/>
        </w:rPr>
        <w:t xml:space="preserve">SON observability </w:t>
      </w:r>
      <w:r w:rsidR="003D28DD">
        <w:rPr>
          <w:b/>
          <w:bCs/>
        </w:rPr>
        <w:t>considering</w:t>
      </w:r>
      <w:r w:rsidR="00B37EBA" w:rsidRPr="00E40F20">
        <w:rPr>
          <w:b/>
          <w:bCs/>
        </w:rPr>
        <w:t xml:space="preserve"> </w:t>
      </w:r>
      <w:r w:rsidR="005C0280" w:rsidRPr="00E40F20">
        <w:rPr>
          <w:b/>
          <w:bCs/>
        </w:rPr>
        <w:t xml:space="preserve">the </w:t>
      </w:r>
      <w:r w:rsidR="00B37EBA" w:rsidRPr="00E40F20">
        <w:rPr>
          <w:b/>
          <w:bCs/>
        </w:rPr>
        <w:t xml:space="preserve">uplink and downlink </w:t>
      </w:r>
      <w:r w:rsidR="006B6F4A" w:rsidRPr="00E40F20">
        <w:rPr>
          <w:b/>
          <w:bCs/>
        </w:rPr>
        <w:t xml:space="preserve">user plane interruption times for </w:t>
      </w:r>
      <w:r w:rsidR="003D28DD">
        <w:rPr>
          <w:b/>
          <w:bCs/>
        </w:rPr>
        <w:t xml:space="preserve">a </w:t>
      </w:r>
      <w:r w:rsidR="006B6F4A" w:rsidRPr="00E40F20">
        <w:rPr>
          <w:b/>
          <w:bCs/>
        </w:rPr>
        <w:t xml:space="preserve">network </w:t>
      </w:r>
      <w:r w:rsidR="003D28DD" w:rsidRPr="00E40F20">
        <w:rPr>
          <w:b/>
          <w:bCs/>
        </w:rPr>
        <w:t>slic</w:t>
      </w:r>
      <w:r w:rsidR="003D28DD">
        <w:rPr>
          <w:b/>
          <w:bCs/>
        </w:rPr>
        <w:t>e</w:t>
      </w:r>
      <w:r w:rsidR="003D28DD" w:rsidRPr="00E40F20">
        <w:rPr>
          <w:b/>
          <w:bCs/>
        </w:rPr>
        <w:t xml:space="preserve"> </w:t>
      </w:r>
      <w:r w:rsidR="006B6F4A" w:rsidRPr="00E40F20">
        <w:rPr>
          <w:b/>
          <w:bCs/>
        </w:rPr>
        <w:t>during handovers.</w:t>
      </w:r>
    </w:p>
    <w:p w14:paraId="5D42CE3C" w14:textId="77777777" w:rsidR="006B6F4A" w:rsidRDefault="006B6F4A" w:rsidP="00857299"/>
    <w:p w14:paraId="6F0C31E4" w14:textId="53B1EF9F" w:rsidR="006B6F4A" w:rsidRDefault="00B66D17" w:rsidP="00857299">
      <w:r>
        <w:t xml:space="preserve">In </w:t>
      </w:r>
      <w:r w:rsidR="00602B97">
        <w:t xml:space="preserve">both </w:t>
      </w:r>
      <w:r>
        <w:t xml:space="preserve">the uplink </w:t>
      </w:r>
      <w:r w:rsidR="00D46E8C">
        <w:t>and</w:t>
      </w:r>
      <w:r>
        <w:t xml:space="preserve"> the downlink directions, the UE has one or more DRBs</w:t>
      </w:r>
      <w:r w:rsidR="00602B97">
        <w:t xml:space="preserve"> associated to one or more </w:t>
      </w:r>
      <w:r w:rsidR="003D28DD">
        <w:t>network</w:t>
      </w:r>
      <w:r w:rsidR="00602B97">
        <w:t xml:space="preserve"> slices</w:t>
      </w:r>
      <w:r w:rsidR="00DF58EA">
        <w:t xml:space="preserve"> that the UE is accessing services over. The interruption times </w:t>
      </w:r>
      <w:r w:rsidR="003F2B1B">
        <w:t xml:space="preserve">should be measured on </w:t>
      </w:r>
      <w:r w:rsidR="00EF3718">
        <w:t xml:space="preserve">the specific DRBs that are associated to the </w:t>
      </w:r>
      <w:r w:rsidR="003D28DD">
        <w:t xml:space="preserve">network </w:t>
      </w:r>
      <w:r w:rsidR="00EF3718">
        <w:t>slices over which the UEs</w:t>
      </w:r>
      <w:r w:rsidR="00FD236A">
        <w:t xml:space="preserve"> additional observability has been requested for.</w:t>
      </w:r>
      <w:r w:rsidR="0016279A">
        <w:t xml:space="preserve"> </w:t>
      </w:r>
      <w:r w:rsidR="00E0414F">
        <w:t xml:space="preserve">For such DRBs, the interruption time may be measured as the </w:t>
      </w:r>
      <w:r w:rsidR="00E858C6">
        <w:t>difference in time between the last packet trans</w:t>
      </w:r>
      <w:r w:rsidR="002749CC">
        <w:t xml:space="preserve">mitted on the DRB </w:t>
      </w:r>
      <w:r w:rsidR="00872D3C">
        <w:t xml:space="preserve">that is associated with the slice </w:t>
      </w:r>
      <w:r w:rsidR="002749CC">
        <w:t xml:space="preserve">from the source </w:t>
      </w:r>
      <w:r w:rsidR="004460CD">
        <w:t>cell until the first</w:t>
      </w:r>
      <w:r w:rsidR="00872D3C">
        <w:t xml:space="preserve"> packet in the same/equivalent/mapped DRB that is associated with the slice is transmitted in the target node.</w:t>
      </w:r>
    </w:p>
    <w:p w14:paraId="378E7DF8" w14:textId="77777777" w:rsidR="00ED36D6" w:rsidRDefault="00ED36D6" w:rsidP="00857299"/>
    <w:p w14:paraId="77065151" w14:textId="45EAC433" w:rsidR="00ED36D6" w:rsidRPr="00E40F20" w:rsidRDefault="00ED36D6" w:rsidP="00857299">
      <w:pPr>
        <w:rPr>
          <w:b/>
          <w:bCs/>
        </w:rPr>
      </w:pPr>
      <w:r w:rsidRPr="00E40F20">
        <w:rPr>
          <w:b/>
          <w:bCs/>
        </w:rPr>
        <w:lastRenderedPageBreak/>
        <w:t xml:space="preserve">Proposal </w:t>
      </w:r>
      <w:r w:rsidR="008620B9">
        <w:rPr>
          <w:b/>
          <w:bCs/>
        </w:rPr>
        <w:t>6</w:t>
      </w:r>
      <w:r w:rsidRPr="00E40F20">
        <w:rPr>
          <w:b/>
          <w:bCs/>
        </w:rPr>
        <w:t xml:space="preserve">: The </w:t>
      </w:r>
      <w:r w:rsidR="00711560" w:rsidRPr="00E40F20">
        <w:rPr>
          <w:b/>
          <w:bCs/>
        </w:rPr>
        <w:t xml:space="preserve">discussed </w:t>
      </w:r>
      <w:r w:rsidR="0016279A" w:rsidRPr="00E40F20">
        <w:rPr>
          <w:b/>
          <w:bCs/>
        </w:rPr>
        <w:t>SON enhancements</w:t>
      </w:r>
      <w:r w:rsidR="00711560" w:rsidRPr="00E40F20">
        <w:rPr>
          <w:b/>
          <w:bCs/>
        </w:rPr>
        <w:t xml:space="preserve"> for network slicing are </w:t>
      </w:r>
      <w:r w:rsidR="00AE6400" w:rsidRPr="00E40F20">
        <w:rPr>
          <w:b/>
          <w:bCs/>
        </w:rPr>
        <w:t xml:space="preserve">to be </w:t>
      </w:r>
      <w:r w:rsidR="00711560" w:rsidRPr="00E40F20">
        <w:rPr>
          <w:b/>
          <w:bCs/>
        </w:rPr>
        <w:t>implemented per DRB</w:t>
      </w:r>
      <w:r w:rsidR="00300821" w:rsidRPr="00E40F20">
        <w:rPr>
          <w:b/>
          <w:bCs/>
        </w:rPr>
        <w:t xml:space="preserve"> associated to a slice </w:t>
      </w:r>
      <w:r w:rsidR="0084112D" w:rsidRPr="00E40F20">
        <w:rPr>
          <w:b/>
          <w:bCs/>
        </w:rPr>
        <w:t xml:space="preserve">and the interruption time is measured as the </w:t>
      </w:r>
      <w:r w:rsidR="00BB5BB9">
        <w:rPr>
          <w:b/>
          <w:bCs/>
        </w:rPr>
        <w:t xml:space="preserve">time </w:t>
      </w:r>
      <w:proofErr w:type="gramStart"/>
      <w:r w:rsidR="00286276" w:rsidRPr="00E40F20">
        <w:rPr>
          <w:b/>
          <w:bCs/>
        </w:rPr>
        <w:t xml:space="preserve">difference </w:t>
      </w:r>
      <w:r w:rsidR="0084112D" w:rsidRPr="00E40F20">
        <w:rPr>
          <w:b/>
          <w:bCs/>
        </w:rPr>
        <w:t xml:space="preserve"> between</w:t>
      </w:r>
      <w:proofErr w:type="gramEnd"/>
      <w:r w:rsidR="0084112D" w:rsidRPr="00E40F20">
        <w:rPr>
          <w:b/>
          <w:bCs/>
        </w:rPr>
        <w:t xml:space="preserve"> the last transmission on the DRB in the source cell </w:t>
      </w:r>
      <w:r w:rsidR="00286276" w:rsidRPr="00E40F20">
        <w:rPr>
          <w:b/>
          <w:bCs/>
        </w:rPr>
        <w:t xml:space="preserve">to </w:t>
      </w:r>
      <w:r w:rsidR="00FD0B3F" w:rsidRPr="00E40F20">
        <w:rPr>
          <w:b/>
          <w:bCs/>
        </w:rPr>
        <w:t>the first transmission on the same/equivalent/mapped DRB on the target cell.</w:t>
      </w:r>
    </w:p>
    <w:p w14:paraId="35E30BEB" w14:textId="77777777" w:rsidR="007E7C5D" w:rsidRPr="00AE6400" w:rsidRDefault="007E7C5D" w:rsidP="00D81B74">
      <w:pPr>
        <w:jc w:val="both"/>
      </w:pPr>
    </w:p>
    <w:p w14:paraId="6E925291" w14:textId="380CF977" w:rsidR="0014525B" w:rsidRDefault="009637B5" w:rsidP="00871B8C">
      <w:pPr>
        <w:pStyle w:val="Heading2"/>
      </w:pPr>
      <w:bookmarkStart w:id="1" w:name="_Ref162447700"/>
      <w:r>
        <w:t>Enhancements to measurement granularity</w:t>
      </w:r>
      <w:r w:rsidR="00584392">
        <w:t xml:space="preserve"> for DRBs </w:t>
      </w:r>
      <w:r w:rsidR="00E4244A">
        <w:t>with stringent QoS requirements</w:t>
      </w:r>
      <w:bookmarkEnd w:id="1"/>
    </w:p>
    <w:p w14:paraId="09855CA8" w14:textId="77777777" w:rsidR="00AF380F" w:rsidRPr="00AF380F" w:rsidRDefault="00AF380F" w:rsidP="00AF380F">
      <w:r w:rsidRPr="00AF380F">
        <w:t>URLLC types of services are one of key use cases specified to be provided via NR network that require stringent QoS requirements as specified in TS 23.501. Such stringent QoS requirements for the URLLC type of services shall be provisioned by the RAN nodes particularly over the radio interface that maybe impaired by the interference, mobility as well as coverage issues. This requires an accurate observability mechanism in RAN node.</w:t>
      </w:r>
    </w:p>
    <w:p w14:paraId="5C404743" w14:textId="5A75B1EA" w:rsidR="00AF380F" w:rsidRPr="006D6303" w:rsidRDefault="00AF380F" w:rsidP="00AF380F">
      <w:pPr>
        <w:rPr>
          <w:i/>
        </w:rPr>
      </w:pPr>
      <w:bookmarkStart w:id="2" w:name="_Toc134531469"/>
      <w:r w:rsidRPr="006D6303">
        <w:rPr>
          <w:i/>
        </w:rPr>
        <w:t xml:space="preserve">Observation </w:t>
      </w:r>
      <w:r w:rsidR="000A26F4">
        <w:rPr>
          <w:i/>
        </w:rPr>
        <w:t>5</w:t>
      </w:r>
      <w:r w:rsidRPr="006D6303">
        <w:rPr>
          <w:i/>
        </w:rPr>
        <w:t>: Provisioning URLLC type of services requires fulfilling stringent QoS requirements.</w:t>
      </w:r>
      <w:bookmarkEnd w:id="2"/>
    </w:p>
    <w:p w14:paraId="28FAB1F4" w14:textId="782C9318" w:rsidR="00AF380F" w:rsidRPr="006D6303" w:rsidRDefault="00AF380F" w:rsidP="00AF380F">
      <w:pPr>
        <w:rPr>
          <w:i/>
        </w:rPr>
      </w:pPr>
      <w:bookmarkStart w:id="3" w:name="_Toc134531470"/>
      <w:r w:rsidRPr="006D6303">
        <w:rPr>
          <w:i/>
        </w:rPr>
        <w:t xml:space="preserve">Observation </w:t>
      </w:r>
      <w:r w:rsidR="000A26F4">
        <w:rPr>
          <w:i/>
        </w:rPr>
        <w:t>6</w:t>
      </w:r>
      <w:r w:rsidRPr="006D6303">
        <w:rPr>
          <w:i/>
        </w:rPr>
        <w:t>: Stringent QoS requirements of URLLC services need to be fulfilled by NR RAN node and requires a high-resolution observability.</w:t>
      </w:r>
      <w:bookmarkEnd w:id="3"/>
    </w:p>
    <w:p w14:paraId="3489A499" w14:textId="77777777" w:rsidR="00AF380F" w:rsidRPr="00AF380F" w:rsidRDefault="00AF380F" w:rsidP="00AF380F"/>
    <w:p w14:paraId="1F7C5BF3" w14:textId="77777777" w:rsidR="00AF380F" w:rsidRPr="00AF380F" w:rsidRDefault="00AF380F" w:rsidP="00AF380F">
      <w:r w:rsidRPr="00AF380F">
        <w:t>However, the current solution specified for delay measurement for the UP PDCP in the TS 38.331 provides a very coarse</w:t>
      </w:r>
      <w:r w:rsidRPr="00AF380F" w:rsidDel="008B5CEE">
        <w:t xml:space="preserve"> </w:t>
      </w:r>
      <w:r w:rsidRPr="00AF380F">
        <w:t xml:space="preserve">measurement period corresponding to the report interval (minimum value 120ms). This does not provide enough accuracy for pinpointing impairments on the stringent QoS requirements for the URLLC services. </w:t>
      </w:r>
    </w:p>
    <w:bookmarkStart w:id="4" w:name="_Toc134183726"/>
    <w:bookmarkStart w:id="5" w:name="_Toc134189975"/>
    <w:bookmarkStart w:id="6" w:name="_Toc134531471"/>
    <w:p w14:paraId="00E02F01" w14:textId="77777777" w:rsidR="00AF380F" w:rsidRPr="00AF380F" w:rsidRDefault="00AF380F" w:rsidP="00AF380F">
      <w:pPr>
        <w:rPr>
          <w:b/>
          <w:bCs/>
        </w:rPr>
      </w:pPr>
      <w:r w:rsidRPr="00AF380F">
        <w:rPr>
          <w:b/>
          <w:bCs/>
          <w:noProof/>
        </w:rPr>
        <mc:AlternateContent>
          <mc:Choice Requires="wps">
            <w:drawing>
              <wp:anchor distT="0" distB="0" distL="114300" distR="114300" simplePos="0" relativeHeight="251658240" behindDoc="0" locked="0" layoutInCell="1" allowOverlap="1" wp14:anchorId="6AE8C1B5" wp14:editId="7E5C2487">
                <wp:simplePos x="0" y="0"/>
                <wp:positionH relativeFrom="column">
                  <wp:posOffset>10160</wp:posOffset>
                </wp:positionH>
                <wp:positionV relativeFrom="paragraph">
                  <wp:posOffset>45085</wp:posOffset>
                </wp:positionV>
                <wp:extent cx="6007100" cy="1295400"/>
                <wp:effectExtent l="0" t="0" r="12700" b="12700"/>
                <wp:wrapNone/>
                <wp:docPr id="2" name="Text Box 2"/>
                <wp:cNvGraphicFramePr/>
                <a:graphic xmlns:a="http://schemas.openxmlformats.org/drawingml/2006/main">
                  <a:graphicData uri="http://schemas.microsoft.com/office/word/2010/wordprocessingShape">
                    <wps:wsp>
                      <wps:cNvSpPr txBox="1"/>
                      <wps:spPr>
                        <a:xfrm>
                          <a:off x="0" y="0"/>
                          <a:ext cx="6007100" cy="1295400"/>
                        </a:xfrm>
                        <a:prstGeom prst="rect">
                          <a:avLst/>
                        </a:prstGeom>
                        <a:solidFill>
                          <a:schemeClr val="lt1"/>
                        </a:solidFill>
                        <a:ln w="6350">
                          <a:solidFill>
                            <a:prstClr val="black"/>
                          </a:solidFill>
                        </a:ln>
                      </wps:spPr>
                      <wps:txbx>
                        <w:txbxContent>
                          <w:p w14:paraId="32F093C4" w14:textId="77777777" w:rsidR="00AF380F" w:rsidRPr="003D6D61" w:rsidRDefault="00AF380F" w:rsidP="00AF380F">
                            <w:pPr>
                              <w:keepNext/>
                              <w:keepLines/>
                              <w:rPr>
                                <w:rFonts w:ascii="Arial" w:eastAsia="DengXian" w:hAnsi="Arial"/>
                                <w:b/>
                                <w:i/>
                                <w:sz w:val="18"/>
                                <w:szCs w:val="22"/>
                                <w:lang w:eastAsia="sv-SE"/>
                              </w:rPr>
                            </w:pPr>
                            <w:r w:rsidRPr="003D6D61">
                              <w:rPr>
                                <w:rFonts w:ascii="Arial" w:hAnsi="Arial"/>
                                <w:b/>
                                <w:i/>
                                <w:sz w:val="18"/>
                                <w:szCs w:val="22"/>
                                <w:lang w:eastAsia="ko-KR"/>
                              </w:rPr>
                              <w:t>ul-DelayValueConfig</w:t>
                            </w:r>
                          </w:p>
                          <w:p w14:paraId="5261A151" w14:textId="77777777" w:rsidR="00AF380F" w:rsidRDefault="00AF380F" w:rsidP="00AF380F">
                            <w:pPr>
                              <w:rPr>
                                <w:szCs w:val="22"/>
                                <w:lang w:eastAsia="ko-KR"/>
                              </w:rPr>
                            </w:pPr>
                            <w:r w:rsidRPr="003D6D61">
                              <w:rPr>
                                <w:szCs w:val="22"/>
                                <w:lang w:eastAsia="ko-KR"/>
                              </w:rPr>
                              <w:t xml:space="preserve">If the field is present, the UE shall perform the actual UL PDCP Packet Average Delay measurement per DRB as specified in TS 38.314 [53] and the UE shall ignore the fields </w:t>
                            </w:r>
                            <w:r w:rsidRPr="003D6D61">
                              <w:rPr>
                                <w:i/>
                                <w:lang w:eastAsia="sv-SE"/>
                              </w:rPr>
                              <w:t>reportQuantityCell</w:t>
                            </w:r>
                            <w:r w:rsidRPr="003D6D61">
                              <w:rPr>
                                <w:szCs w:val="22"/>
                                <w:lang w:eastAsia="ko-KR"/>
                              </w:rPr>
                              <w:t xml:space="preserve"> and </w:t>
                            </w:r>
                            <w:r w:rsidRPr="003D6D61">
                              <w:rPr>
                                <w:i/>
                                <w:szCs w:val="22"/>
                                <w:lang w:eastAsia="ko-KR"/>
                              </w:rPr>
                              <w:t>maxReportCells</w:t>
                            </w:r>
                            <w:r w:rsidRPr="003D6D61">
                              <w:rPr>
                                <w:szCs w:val="22"/>
                                <w:lang w:eastAsia="ko-KR"/>
                              </w:rPr>
                              <w:t xml:space="preserve">. The applicable values for the corresponding </w:t>
                            </w:r>
                            <w:r w:rsidRPr="003D6D61">
                              <w:rPr>
                                <w:i/>
                                <w:szCs w:val="22"/>
                                <w:lang w:eastAsia="ko-KR"/>
                              </w:rPr>
                              <w:t>reportInterval</w:t>
                            </w:r>
                            <w:r w:rsidRPr="003D6D61">
                              <w:rPr>
                                <w:szCs w:val="22"/>
                                <w:lang w:eastAsia="ko-KR"/>
                              </w:rPr>
                              <w:t xml:space="preserve"> are (one of the) </w:t>
                            </w:r>
                            <w:r w:rsidRPr="007E588F">
                              <w:rPr>
                                <w:szCs w:val="22"/>
                                <w:highlight w:val="yellow"/>
                                <w:lang w:eastAsia="ko-KR"/>
                              </w:rPr>
                              <w:t>{ms120, ms240, ms480, ms640, ms1024, ms2048, ms5120, ms10240, ms20480, ms40960, min</w:t>
                            </w:r>
                            <w:proofErr w:type="gramStart"/>
                            <w:r w:rsidRPr="007E588F">
                              <w:rPr>
                                <w:szCs w:val="22"/>
                                <w:highlight w:val="yellow"/>
                                <w:lang w:eastAsia="ko-KR"/>
                              </w:rPr>
                              <w:t>1,min</w:t>
                            </w:r>
                            <w:proofErr w:type="gramEnd"/>
                            <w:r w:rsidRPr="007E588F">
                              <w:rPr>
                                <w:szCs w:val="22"/>
                                <w:highlight w:val="yellow"/>
                                <w:lang w:eastAsia="ko-KR"/>
                              </w:rPr>
                              <w:t>6, min12, min30}</w:t>
                            </w:r>
                            <w:r w:rsidRPr="003D6D61">
                              <w:rPr>
                                <w:szCs w:val="22"/>
                                <w:lang w:eastAsia="ko-KR"/>
                              </w:rPr>
                              <w:t xml:space="preserve">. The </w:t>
                            </w:r>
                            <w:r w:rsidRPr="003D6D61">
                              <w:rPr>
                                <w:i/>
                                <w:szCs w:val="22"/>
                                <w:lang w:eastAsia="ko-KR"/>
                              </w:rPr>
                              <w:t>reportInterval</w:t>
                            </w:r>
                            <w:r w:rsidRPr="003D6D61">
                              <w:rPr>
                                <w:szCs w:val="22"/>
                                <w:lang w:eastAsia="ko-KR"/>
                              </w:rPr>
                              <w:t xml:space="preserve"> indicates the periodicity for performing and reporting of UL PDCP Packet Average Delay per DRB measurement as specified in TS 38.314 [53].</w:t>
                            </w:r>
                          </w:p>
                          <w:p w14:paraId="06767579" w14:textId="77777777" w:rsidR="00AF380F" w:rsidRDefault="00AF380F" w:rsidP="00AF380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AE8C1B5" id="_x0000_t202" coordsize="21600,21600" o:spt="202" path="m,l,21600r21600,l21600,xe">
                <v:stroke joinstyle="miter"/>
                <v:path gradientshapeok="t" o:connecttype="rect"/>
              </v:shapetype>
              <v:shape id="Text Box 2" o:spid="_x0000_s1026" type="#_x0000_t202" style="position:absolute;margin-left:.8pt;margin-top:3.55pt;width:473pt;height:102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" fillcolor="white [3201]" strokeweight=".5pt">
                <v:textbox>
                  <w:txbxContent>
                    <w:p w14:paraId="32F093C4" w14:textId="77777777" w:rsidR="00AF380F" w:rsidRPr="003D6D61" w:rsidRDefault="00AF380F" w:rsidP="00AF380F">
                      <w:pPr>
                        <w:keepNext/>
                        <w:keepLines/>
                        <w:rPr>
                          <w:rFonts w:ascii="Arial" w:eastAsia="DengXian" w:hAnsi="Arial"/>
                          <w:b/>
                          <w:i/>
                          <w:sz w:val="18"/>
                          <w:szCs w:val="22"/>
                          <w:lang w:eastAsia="sv-SE"/>
                        </w:rPr>
                      </w:pPr>
                      <w:proofErr w:type="spellStart"/>
                      <w:r w:rsidRPr="003D6D61">
                        <w:rPr>
                          <w:rFonts w:ascii="Arial" w:hAnsi="Arial"/>
                          <w:b/>
                          <w:i/>
                          <w:sz w:val="18"/>
                          <w:szCs w:val="22"/>
                          <w:lang w:eastAsia="ko-KR"/>
                        </w:rPr>
                        <w:t>ul-DelayValueConfig</w:t>
                      </w:r>
                      <w:proofErr w:type="spellEnd"/>
                    </w:p>
                    <w:p w14:paraId="5261A151" w14:textId="77777777" w:rsidR="00AF380F" w:rsidRDefault="00AF380F" w:rsidP="00AF380F">
                      <w:pPr>
                        <w:rPr>
                          <w:szCs w:val="22"/>
                          <w:lang w:eastAsia="ko-KR"/>
                        </w:rPr>
                      </w:pPr>
                      <w:r w:rsidRPr="003D6D61">
                        <w:rPr>
                          <w:szCs w:val="22"/>
                          <w:lang w:eastAsia="ko-KR"/>
                        </w:rPr>
                        <w:t xml:space="preserve">If the field is present, the UE shall perform the actual UL PDCP Packet Average Delay measurement per DRB as specified in TS 38.314 [53] and the UE shall ignore the fields </w:t>
                      </w:r>
                      <w:proofErr w:type="spellStart"/>
                      <w:r w:rsidRPr="003D6D61">
                        <w:rPr>
                          <w:i/>
                          <w:lang w:eastAsia="sv-SE"/>
                        </w:rPr>
                        <w:t>reportQuantityCell</w:t>
                      </w:r>
                      <w:proofErr w:type="spellEnd"/>
                      <w:r w:rsidRPr="003D6D61">
                        <w:rPr>
                          <w:szCs w:val="22"/>
                          <w:lang w:eastAsia="ko-KR"/>
                        </w:rPr>
                        <w:t xml:space="preserve"> and </w:t>
                      </w:r>
                      <w:proofErr w:type="spellStart"/>
                      <w:r w:rsidRPr="003D6D61">
                        <w:rPr>
                          <w:i/>
                          <w:szCs w:val="22"/>
                          <w:lang w:eastAsia="ko-KR"/>
                        </w:rPr>
                        <w:t>maxReportCells</w:t>
                      </w:r>
                      <w:proofErr w:type="spellEnd"/>
                      <w:r w:rsidRPr="003D6D61">
                        <w:rPr>
                          <w:szCs w:val="22"/>
                          <w:lang w:eastAsia="ko-KR"/>
                        </w:rPr>
                        <w:t xml:space="preserve">. The applicable values for the corresponding </w:t>
                      </w:r>
                      <w:proofErr w:type="spellStart"/>
                      <w:r w:rsidRPr="003D6D61">
                        <w:rPr>
                          <w:i/>
                          <w:szCs w:val="22"/>
                          <w:lang w:eastAsia="ko-KR"/>
                        </w:rPr>
                        <w:t>reportInterval</w:t>
                      </w:r>
                      <w:proofErr w:type="spellEnd"/>
                      <w:r w:rsidRPr="003D6D61">
                        <w:rPr>
                          <w:szCs w:val="22"/>
                          <w:lang w:eastAsia="ko-KR"/>
                        </w:rPr>
                        <w:t xml:space="preserve"> are (one of the) </w:t>
                      </w:r>
                      <w:r w:rsidRPr="007E588F">
                        <w:rPr>
                          <w:szCs w:val="22"/>
                          <w:highlight w:val="yellow"/>
                          <w:lang w:eastAsia="ko-KR"/>
                        </w:rPr>
                        <w:t>{ms120, ms240, ms480, ms640, ms1024, ms2048, ms5120, ms10240, ms20480, ms40960, min</w:t>
                      </w:r>
                      <w:proofErr w:type="gramStart"/>
                      <w:r w:rsidRPr="007E588F">
                        <w:rPr>
                          <w:szCs w:val="22"/>
                          <w:highlight w:val="yellow"/>
                          <w:lang w:eastAsia="ko-KR"/>
                        </w:rPr>
                        <w:t>1,min</w:t>
                      </w:r>
                      <w:proofErr w:type="gramEnd"/>
                      <w:r w:rsidRPr="007E588F">
                        <w:rPr>
                          <w:szCs w:val="22"/>
                          <w:highlight w:val="yellow"/>
                          <w:lang w:eastAsia="ko-KR"/>
                        </w:rPr>
                        <w:t>6, min12, min30}</w:t>
                      </w:r>
                      <w:r w:rsidRPr="003D6D61">
                        <w:rPr>
                          <w:szCs w:val="22"/>
                          <w:lang w:eastAsia="ko-KR"/>
                        </w:rPr>
                        <w:t xml:space="preserve">. The </w:t>
                      </w:r>
                      <w:proofErr w:type="spellStart"/>
                      <w:r w:rsidRPr="003D6D61">
                        <w:rPr>
                          <w:i/>
                          <w:szCs w:val="22"/>
                          <w:lang w:eastAsia="ko-KR"/>
                        </w:rPr>
                        <w:t>reportInterval</w:t>
                      </w:r>
                      <w:proofErr w:type="spellEnd"/>
                      <w:r w:rsidRPr="003D6D61">
                        <w:rPr>
                          <w:szCs w:val="22"/>
                          <w:lang w:eastAsia="ko-KR"/>
                        </w:rPr>
                        <w:t xml:space="preserve"> indicates the periodicity for performing and reporting of UL PDCP Packet Average Delay per DRB measurement as specified in TS 38.314 [53].</w:t>
                      </w:r>
                    </w:p>
                    <w:p w14:paraId="06767579" w14:textId="77777777" w:rsidR="00AF380F" w:rsidRDefault="00AF380F" w:rsidP="00AF380F"/>
                  </w:txbxContent>
                </v:textbox>
              </v:shape>
            </w:pict>
          </mc:Fallback>
        </mc:AlternateContent>
      </w:r>
      <w:bookmarkEnd w:id="4"/>
      <w:bookmarkEnd w:id="5"/>
      <w:bookmarkEnd w:id="6"/>
    </w:p>
    <w:p w14:paraId="3377F5E8" w14:textId="77777777" w:rsidR="00AF380F" w:rsidRPr="00AF380F" w:rsidRDefault="00AF380F" w:rsidP="00AF380F">
      <w:pPr>
        <w:rPr>
          <w:b/>
          <w:bCs/>
          <w:lang w:val="en-GB"/>
        </w:rPr>
      </w:pPr>
    </w:p>
    <w:p w14:paraId="1C219622" w14:textId="77777777" w:rsidR="00AF380F" w:rsidRPr="00AF380F" w:rsidRDefault="00AF380F" w:rsidP="00AF380F">
      <w:pPr>
        <w:rPr>
          <w:b/>
          <w:bCs/>
          <w:lang w:val="en-GB"/>
        </w:rPr>
      </w:pPr>
    </w:p>
    <w:p w14:paraId="4F8954F4" w14:textId="77777777" w:rsidR="00AF380F" w:rsidRPr="00AF380F" w:rsidRDefault="00AF380F" w:rsidP="00AF380F">
      <w:pPr>
        <w:rPr>
          <w:b/>
          <w:bCs/>
          <w:lang w:val="en-GB"/>
        </w:rPr>
      </w:pPr>
    </w:p>
    <w:p w14:paraId="628CF87B" w14:textId="77777777" w:rsidR="00AF380F" w:rsidRPr="00AF380F" w:rsidRDefault="00AF380F" w:rsidP="00AF380F">
      <w:pPr>
        <w:rPr>
          <w:b/>
          <w:bCs/>
          <w:lang w:val="en-GB"/>
        </w:rPr>
      </w:pPr>
    </w:p>
    <w:p w14:paraId="55257520" w14:textId="77777777" w:rsidR="00AF380F" w:rsidRPr="00AF380F" w:rsidRDefault="00AF380F" w:rsidP="00AF380F">
      <w:pPr>
        <w:rPr>
          <w:b/>
          <w:bCs/>
          <w:lang w:val="en-GB"/>
        </w:rPr>
      </w:pPr>
    </w:p>
    <w:p w14:paraId="190B42CA" w14:textId="77777777" w:rsidR="00AF380F" w:rsidRPr="00AF380F" w:rsidRDefault="00AF380F" w:rsidP="00AF380F">
      <w:pPr>
        <w:rPr>
          <w:b/>
          <w:bCs/>
          <w:lang w:val="en-GB"/>
        </w:rPr>
      </w:pPr>
    </w:p>
    <w:p w14:paraId="600E0404" w14:textId="2F851BA6" w:rsidR="00AF380F" w:rsidRPr="006D6303" w:rsidRDefault="00AF380F" w:rsidP="00AF380F">
      <w:pPr>
        <w:rPr>
          <w:i/>
        </w:rPr>
      </w:pPr>
      <w:bookmarkStart w:id="7" w:name="_Toc134531472"/>
      <w:r w:rsidRPr="006D6303">
        <w:rPr>
          <w:i/>
        </w:rPr>
        <w:t xml:space="preserve">Observation </w:t>
      </w:r>
      <w:r w:rsidR="000A26F4" w:rsidRPr="006D6303">
        <w:rPr>
          <w:i/>
          <w:iCs/>
        </w:rPr>
        <w:t>7</w:t>
      </w:r>
      <w:r w:rsidRPr="006D6303">
        <w:rPr>
          <w:i/>
        </w:rPr>
        <w:t xml:space="preserve">: The current measurement period for the delay measurement performed by the UE is inherited from the report interval configuration (whose </w:t>
      </w:r>
      <w:proofErr w:type="gramStart"/>
      <w:r w:rsidRPr="006D6303">
        <w:rPr>
          <w:i/>
        </w:rPr>
        <w:t>minimum  configuration</w:t>
      </w:r>
      <w:proofErr w:type="gramEnd"/>
      <w:r w:rsidRPr="006D6303">
        <w:rPr>
          <w:i/>
        </w:rPr>
        <w:t xml:space="preserve"> value is currently 120ms).</w:t>
      </w:r>
      <w:bookmarkEnd w:id="7"/>
    </w:p>
    <w:p w14:paraId="14BCF5FB" w14:textId="77777777" w:rsidR="00AF380F" w:rsidRPr="00AF380F" w:rsidRDefault="00AF380F" w:rsidP="00AF380F"/>
    <w:p w14:paraId="30356092" w14:textId="77777777" w:rsidR="00AF380F" w:rsidRPr="00AF380F" w:rsidRDefault="00AF380F" w:rsidP="00AF380F">
      <w:r w:rsidRPr="00AF380F">
        <w:t xml:space="preserve">As highlighted above the minimum measurement window (i.e., periodicity for performing and reporting of UL PDCP Packet Average Delay) is 120ms. According to the PDCP TS 38.323 the maximum size of a PDCP SDU can be up to 9000 bytes. </w:t>
      </w:r>
    </w:p>
    <w:p w14:paraId="0AC69856" w14:textId="77777777" w:rsidR="00AF380F" w:rsidRPr="00AF380F" w:rsidRDefault="00AF380F" w:rsidP="00AF380F"/>
    <w:p w14:paraId="3AAAFA6C" w14:textId="77777777" w:rsidR="00E40F20" w:rsidRPr="008331B0" w:rsidRDefault="00E40F20" w:rsidP="00E40F20">
      <w:pPr>
        <w:pBdr>
          <w:top w:val="single" w:sz="4" w:space="1" w:color="auto"/>
          <w:left w:val="single" w:sz="4" w:space="4" w:color="auto"/>
          <w:bottom w:val="single" w:sz="4" w:space="1" w:color="auto"/>
          <w:right w:val="single" w:sz="4" w:space="4" w:color="auto"/>
        </w:pBdr>
        <w:rPr>
          <w:i/>
          <w:lang w:eastAsia="ko-KR"/>
        </w:rPr>
      </w:pPr>
      <w:r w:rsidRPr="008331B0">
        <w:t>The maximum supported size of a PDCP SDU is 9000 bytes.</w:t>
      </w:r>
      <w:r w:rsidRPr="008331B0">
        <w:rPr>
          <w:lang w:eastAsia="ko-KR"/>
        </w:rPr>
        <w:t xml:space="preserve"> The maximum supported size of a PDCP Control PDU is 9000 bytes.</w:t>
      </w:r>
    </w:p>
    <w:p w14:paraId="39A13441" w14:textId="77777777" w:rsidR="00AF380F" w:rsidRPr="00AF380F" w:rsidRDefault="00AF380F" w:rsidP="00AF380F"/>
    <w:p w14:paraId="785E632C" w14:textId="77777777" w:rsidR="00AF380F" w:rsidRPr="00AF380F" w:rsidRDefault="00AF380F" w:rsidP="00AF380F">
      <w:r w:rsidRPr="00AF380F">
        <w:t xml:space="preserve">This means during a minimum measurement time window (120ms), it is plausible that UE transmits many PDCP SDUs. According to the current average delay measurement the UE needs to measure the average delay for thousands of PDCP SDUs and report one single measurement. Although such an averaging (e.g., average delay of 1000 PDCP SDUs in 120ms) could suffice traditional services like MBB in LTE network, but in NR and </w:t>
      </w:r>
      <w:proofErr w:type="gramStart"/>
      <w:r w:rsidRPr="00AF380F">
        <w:t>in particular for</w:t>
      </w:r>
      <w:proofErr w:type="gramEnd"/>
      <w:r w:rsidRPr="00AF380F">
        <w:t xml:space="preserve"> URLLC types of services would not provide </w:t>
      </w:r>
      <w:r w:rsidRPr="00AF380F">
        <w:lastRenderedPageBreak/>
        <w:t>enough observability in RAN node to take counter actions when delay in some packets leads to sever deterioration of the QoS. The report interval in the RRC spec is originally designed for providing RRM measurements e.g., for mobility purpose etc., which is not suitable in terms of time scale for the URLLC QoS observability purpose.</w:t>
      </w:r>
    </w:p>
    <w:p w14:paraId="580F8CB7" w14:textId="77777777" w:rsidR="00AF380F" w:rsidRPr="00AF380F" w:rsidRDefault="00AF380F" w:rsidP="00AF380F">
      <w:r w:rsidRPr="00AF380F">
        <w:t>Unlike traditional types of services e.g., MBB which have more relaxed QoS requirements, the new emerging types of services in NR e.g., the URLLC types of services requires extreme QoS requirements and for such services the tail of the delay distribution is a more crucial measurement, reflecting how much delay might have been induced by the PDCP SDUs that arrive late affecting the packets that met the QoS requirements.</w:t>
      </w:r>
    </w:p>
    <w:p w14:paraId="67961A60" w14:textId="2A7A4456" w:rsidR="00AF380F" w:rsidRPr="006D6303" w:rsidRDefault="00AF380F" w:rsidP="00AF380F">
      <w:pPr>
        <w:rPr>
          <w:i/>
        </w:rPr>
      </w:pPr>
      <w:bookmarkStart w:id="8" w:name="_Toc134531473"/>
      <w:r w:rsidRPr="006D6303">
        <w:rPr>
          <w:i/>
        </w:rPr>
        <w:t xml:space="preserve">Observation </w:t>
      </w:r>
      <w:r w:rsidR="000A26F4" w:rsidRPr="006D6303">
        <w:rPr>
          <w:i/>
          <w:iCs/>
        </w:rPr>
        <w:t>8</w:t>
      </w:r>
      <w:r w:rsidRPr="006D6303">
        <w:rPr>
          <w:i/>
        </w:rPr>
        <w:t>: The current report interval of the UL PDCP average delay (inherited from LTE) might be enough for the traditional services like MBB but not sufficient for URLLC observability.</w:t>
      </w:r>
      <w:bookmarkEnd w:id="8"/>
    </w:p>
    <w:p w14:paraId="047EC32C" w14:textId="77777777" w:rsidR="00AF380F" w:rsidRPr="00AF380F" w:rsidRDefault="00AF380F" w:rsidP="00AF380F">
      <w:r w:rsidRPr="00AF380F">
        <w:t>Therefore, for a more accurate observability at RAN we</w:t>
      </w:r>
      <w:r w:rsidRPr="00AF380F" w:rsidDel="00085CAB">
        <w:t xml:space="preserve"> </w:t>
      </w:r>
      <w:r w:rsidRPr="00AF380F">
        <w:t xml:space="preserve">would need to enhance the UL PDCP Packet Average Delay with a finer granularity of measurement periods for those DRB types with stringent QoS requirements. </w:t>
      </w:r>
    </w:p>
    <w:p w14:paraId="0E1230DA" w14:textId="4540649C" w:rsidR="00AF380F" w:rsidRPr="00AF380F" w:rsidRDefault="00E40F20" w:rsidP="00AF380F">
      <w:pPr>
        <w:rPr>
          <w:b/>
          <w:bCs/>
        </w:rPr>
      </w:pPr>
      <w:bookmarkStart w:id="9" w:name="_Ref134693926"/>
      <w:bookmarkStart w:id="10" w:name="_Toc134700003"/>
      <w:r>
        <w:rPr>
          <w:b/>
          <w:bCs/>
        </w:rPr>
        <w:t xml:space="preserve">Proposal </w:t>
      </w:r>
      <w:r w:rsidR="000A26F4">
        <w:rPr>
          <w:b/>
          <w:bCs/>
        </w:rPr>
        <w:t>7</w:t>
      </w:r>
      <w:r>
        <w:rPr>
          <w:b/>
          <w:bCs/>
        </w:rPr>
        <w:t xml:space="preserve">: </w:t>
      </w:r>
      <w:r w:rsidR="00AF380F" w:rsidRPr="00AF380F">
        <w:rPr>
          <w:b/>
          <w:bCs/>
        </w:rPr>
        <w:t>RAN</w:t>
      </w:r>
      <w:r w:rsidR="00B3799D">
        <w:rPr>
          <w:b/>
          <w:bCs/>
        </w:rPr>
        <w:t>3</w:t>
      </w:r>
      <w:r w:rsidR="00AF380F" w:rsidRPr="00AF380F">
        <w:rPr>
          <w:b/>
          <w:bCs/>
        </w:rPr>
        <w:t xml:space="preserve"> to </w:t>
      </w:r>
      <w:r w:rsidR="00B3799D">
        <w:rPr>
          <w:b/>
          <w:bCs/>
        </w:rPr>
        <w:t xml:space="preserve">send a LS to RAN2 to discuss </w:t>
      </w:r>
      <w:r w:rsidR="00AF380F" w:rsidRPr="00AF380F">
        <w:rPr>
          <w:b/>
          <w:bCs/>
        </w:rPr>
        <w:t>enhance</w:t>
      </w:r>
      <w:r w:rsidR="00B3799D">
        <w:rPr>
          <w:b/>
          <w:bCs/>
        </w:rPr>
        <w:t xml:space="preserve">ment of </w:t>
      </w:r>
      <w:r w:rsidR="00AF380F" w:rsidRPr="00AF380F">
        <w:rPr>
          <w:b/>
          <w:bCs/>
        </w:rPr>
        <w:t>UL PDCP Packet Average Delay measurements with a shorter measurement interval.</w:t>
      </w:r>
      <w:bookmarkEnd w:id="9"/>
      <w:bookmarkEnd w:id="10"/>
    </w:p>
    <w:p w14:paraId="7E76718B" w14:textId="598F361D" w:rsidR="00C82EC5" w:rsidRDefault="00C82EC5" w:rsidP="00C82EC5"/>
    <w:p w14:paraId="6224F826" w14:textId="77777777" w:rsidR="002C345C" w:rsidRDefault="002C345C" w:rsidP="002C345C">
      <w:pPr>
        <w:pStyle w:val="Heading2"/>
      </w:pPr>
      <w:r>
        <w:t>Enhancements to measurement granularity for MDT M6 measurements</w:t>
      </w:r>
    </w:p>
    <w:p w14:paraId="3F50ACB6" w14:textId="3B66C714" w:rsidR="002C345C" w:rsidRDefault="002C345C" w:rsidP="002C345C">
      <w:r>
        <w:t xml:space="preserve">Continuing with the discussions presented in Sec. </w:t>
      </w:r>
      <w:r>
        <w:fldChar w:fldCharType="begin"/>
      </w:r>
      <w:r>
        <w:instrText xml:space="preserve"> REF _Ref162447700 \r \h </w:instrText>
      </w:r>
      <w:r>
        <w:fldChar w:fldCharType="separate"/>
      </w:r>
      <w:r>
        <w:t>2.4</w:t>
      </w:r>
      <w:r>
        <w:fldChar w:fldCharType="end"/>
      </w:r>
      <w:r>
        <w:t xml:space="preserve"> and the issues associated with a long reporting interval, especially in the context of services with stringent requirements, it is also to be noted that the current NGAP specification for MDT M6 measurement configuration is as follows:</w:t>
      </w:r>
    </w:p>
    <w:p w14:paraId="14FE92F8" w14:textId="77777777" w:rsidR="002C345C" w:rsidRDefault="002C345C" w:rsidP="002C34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2C345C" w:rsidRPr="00463764" w14:paraId="6D62D9C4" w14:textId="77777777" w:rsidTr="00BE2420">
        <w:tc>
          <w:tcPr>
            <w:tcW w:w="2267" w:type="dxa"/>
            <w:tcBorders>
              <w:top w:val="single" w:sz="4" w:space="0" w:color="auto"/>
              <w:left w:val="single" w:sz="4" w:space="0" w:color="auto"/>
              <w:bottom w:val="single" w:sz="4" w:space="0" w:color="auto"/>
              <w:right w:val="single" w:sz="4" w:space="0" w:color="auto"/>
            </w:tcBorders>
            <w:hideMark/>
          </w:tcPr>
          <w:p w14:paraId="0558E733" w14:textId="77777777" w:rsidR="002C345C" w:rsidRPr="00463764" w:rsidRDefault="002C345C" w:rsidP="00BE2420">
            <w:pPr>
              <w:pStyle w:val="TAH"/>
              <w:rPr>
                <w:rFonts w:eastAsia="SimSun"/>
                <w:lang w:eastAsia="ja-JP"/>
              </w:rPr>
            </w:pPr>
            <w:r w:rsidRPr="00463764">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3EAA3E5C" w14:textId="77777777" w:rsidR="002C345C" w:rsidRPr="00463764" w:rsidRDefault="002C345C" w:rsidP="00BE2420">
            <w:pPr>
              <w:pStyle w:val="TAH"/>
              <w:rPr>
                <w:rFonts w:eastAsia="SimSun"/>
                <w:lang w:eastAsia="ja-JP"/>
              </w:rPr>
            </w:pPr>
            <w:r w:rsidRPr="00463764">
              <w:rPr>
                <w:rFonts w:eastAsia="SimSun"/>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2427170E" w14:textId="77777777" w:rsidR="002C345C" w:rsidRPr="00463764" w:rsidRDefault="002C345C" w:rsidP="00BE2420">
            <w:pPr>
              <w:pStyle w:val="TAH"/>
              <w:rPr>
                <w:rFonts w:eastAsia="SimSun"/>
                <w:lang w:eastAsia="ja-JP"/>
              </w:rPr>
            </w:pPr>
            <w:r w:rsidRPr="00463764">
              <w:rPr>
                <w:rFonts w:eastAsia="SimSun"/>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0AAC4071" w14:textId="77777777" w:rsidR="002C345C" w:rsidRPr="00463764" w:rsidRDefault="002C345C" w:rsidP="00BE2420">
            <w:pPr>
              <w:pStyle w:val="TAH"/>
              <w:rPr>
                <w:rFonts w:eastAsia="SimSun"/>
                <w:lang w:eastAsia="ja-JP"/>
              </w:rPr>
            </w:pPr>
            <w:r w:rsidRPr="00463764">
              <w:rPr>
                <w:rFonts w:eastAsia="SimSun"/>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D30E60D" w14:textId="77777777" w:rsidR="002C345C" w:rsidRPr="00463764" w:rsidRDefault="002C345C" w:rsidP="00BE2420">
            <w:pPr>
              <w:pStyle w:val="TAH"/>
              <w:rPr>
                <w:rFonts w:eastAsia="SimSun"/>
                <w:lang w:eastAsia="ja-JP"/>
              </w:rPr>
            </w:pPr>
            <w:r w:rsidRPr="00463764">
              <w:rPr>
                <w:rFonts w:eastAsia="SimSun"/>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27F640A3" w14:textId="77777777" w:rsidR="002C345C" w:rsidRPr="009873D1" w:rsidRDefault="002C345C" w:rsidP="00BE2420">
            <w:pPr>
              <w:pStyle w:val="TAH"/>
              <w:rPr>
                <w:rFonts w:eastAsia="SimSun"/>
              </w:rPr>
            </w:pPr>
            <w:r w:rsidRPr="009873D1">
              <w:rPr>
                <w:rFonts w:eastAsia="SimSun"/>
              </w:rPr>
              <w:t>Criticality</w:t>
            </w:r>
          </w:p>
        </w:tc>
        <w:tc>
          <w:tcPr>
            <w:tcW w:w="1077" w:type="dxa"/>
            <w:tcBorders>
              <w:top w:val="single" w:sz="4" w:space="0" w:color="auto"/>
              <w:left w:val="single" w:sz="4" w:space="0" w:color="auto"/>
              <w:bottom w:val="single" w:sz="4" w:space="0" w:color="auto"/>
              <w:right w:val="single" w:sz="4" w:space="0" w:color="auto"/>
            </w:tcBorders>
          </w:tcPr>
          <w:p w14:paraId="2D1A84BC" w14:textId="77777777" w:rsidR="002C345C" w:rsidRPr="009873D1" w:rsidRDefault="002C345C" w:rsidP="00BE2420">
            <w:pPr>
              <w:pStyle w:val="TAH"/>
              <w:rPr>
                <w:rFonts w:eastAsia="SimSun"/>
              </w:rPr>
            </w:pPr>
            <w:r w:rsidRPr="009873D1">
              <w:rPr>
                <w:rFonts w:eastAsia="SimSun"/>
              </w:rPr>
              <w:t>Assigned Criticality</w:t>
            </w:r>
          </w:p>
        </w:tc>
      </w:tr>
      <w:tr w:rsidR="002C345C" w:rsidRPr="00463764" w14:paraId="52BED3C6" w14:textId="77777777" w:rsidTr="00BE2420">
        <w:tc>
          <w:tcPr>
            <w:tcW w:w="2267" w:type="dxa"/>
            <w:tcBorders>
              <w:top w:val="single" w:sz="4" w:space="0" w:color="auto"/>
              <w:left w:val="single" w:sz="4" w:space="0" w:color="auto"/>
              <w:bottom w:val="single" w:sz="4" w:space="0" w:color="auto"/>
              <w:right w:val="single" w:sz="4" w:space="0" w:color="auto"/>
            </w:tcBorders>
            <w:hideMark/>
          </w:tcPr>
          <w:p w14:paraId="04491A42" w14:textId="77777777" w:rsidR="002C345C" w:rsidRPr="006D6303" w:rsidRDefault="002C345C" w:rsidP="00BE2420">
            <w:pPr>
              <w:pStyle w:val="TAL"/>
              <w:rPr>
                <w:rFonts w:eastAsia="SimSun"/>
                <w:highlight w:val="yellow"/>
                <w:lang w:eastAsia="ja-JP"/>
              </w:rPr>
            </w:pPr>
            <w:r w:rsidRPr="006D6303">
              <w:rPr>
                <w:rFonts w:eastAsia="SimSun"/>
                <w:highlight w:val="yellow"/>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03811898" w14:textId="77777777" w:rsidR="002C345C" w:rsidRPr="006D6303" w:rsidRDefault="002C345C" w:rsidP="00BE2420">
            <w:pPr>
              <w:pStyle w:val="TAL"/>
              <w:rPr>
                <w:rFonts w:eastAsia="SimSun"/>
                <w:highlight w:val="yellow"/>
                <w:lang w:eastAsia="ja-JP"/>
              </w:rPr>
            </w:pPr>
            <w:r w:rsidRPr="006D6303">
              <w:rPr>
                <w:rFonts w:eastAsia="SimSun"/>
                <w:highlight w:val="yellow"/>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A991EB1" w14:textId="77777777" w:rsidR="002C345C" w:rsidRPr="006D6303" w:rsidRDefault="002C345C" w:rsidP="00BE2420">
            <w:pPr>
              <w:pStyle w:val="TAL"/>
              <w:rPr>
                <w:rFonts w:eastAsia="SimSun"/>
                <w:highlight w:val="yellow"/>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3B2ADE" w14:textId="77777777" w:rsidR="002C345C" w:rsidRPr="006D6303" w:rsidRDefault="002C345C" w:rsidP="00BE2420">
            <w:pPr>
              <w:pStyle w:val="TAL"/>
              <w:rPr>
                <w:rFonts w:eastAsia="SimSun"/>
                <w:highlight w:val="yellow"/>
                <w:lang w:val="sv-SE" w:eastAsia="ja-JP"/>
              </w:rPr>
            </w:pPr>
            <w:r w:rsidRPr="006D6303">
              <w:rPr>
                <w:rFonts w:eastAsia="SimSun"/>
                <w:highlight w:val="yellow"/>
                <w:lang w:val="sv-SE" w:eastAsia="ja-JP"/>
              </w:rPr>
              <w:t>ENUMERATED (ms120, ms240, ms480, ms640, ms1024, ms2048, ms5120, ms10240, ms20480, ms40960, min1, min6, min12, min30, …)</w:t>
            </w:r>
          </w:p>
        </w:tc>
        <w:tc>
          <w:tcPr>
            <w:tcW w:w="1757" w:type="dxa"/>
            <w:tcBorders>
              <w:top w:val="single" w:sz="4" w:space="0" w:color="auto"/>
              <w:left w:val="single" w:sz="4" w:space="0" w:color="auto"/>
              <w:bottom w:val="single" w:sz="4" w:space="0" w:color="auto"/>
              <w:right w:val="single" w:sz="4" w:space="0" w:color="auto"/>
            </w:tcBorders>
          </w:tcPr>
          <w:p w14:paraId="0BE853D4" w14:textId="77777777" w:rsidR="002C345C" w:rsidRPr="006D6303" w:rsidRDefault="002C345C" w:rsidP="00BE2420">
            <w:pPr>
              <w:pStyle w:val="TAL"/>
              <w:rPr>
                <w:rFonts w:eastAsia="SimSun"/>
                <w:i/>
                <w:highlight w:val="yellow"/>
                <w:lang w:val="sv-SE" w:eastAsia="zh-CN"/>
              </w:rPr>
            </w:pPr>
          </w:p>
        </w:tc>
        <w:tc>
          <w:tcPr>
            <w:tcW w:w="1077" w:type="dxa"/>
            <w:tcBorders>
              <w:top w:val="single" w:sz="4" w:space="0" w:color="auto"/>
              <w:left w:val="single" w:sz="4" w:space="0" w:color="auto"/>
              <w:bottom w:val="single" w:sz="4" w:space="0" w:color="auto"/>
              <w:right w:val="single" w:sz="4" w:space="0" w:color="auto"/>
            </w:tcBorders>
          </w:tcPr>
          <w:p w14:paraId="6AE4A2F0" w14:textId="77777777" w:rsidR="002C345C" w:rsidRPr="00463764" w:rsidRDefault="002C345C" w:rsidP="00BE2420">
            <w:pPr>
              <w:pStyle w:val="TAC"/>
              <w:rPr>
                <w:rFonts w:eastAsia="SimSun"/>
                <w:lang w:eastAsia="zh-CN"/>
              </w:rPr>
            </w:pPr>
            <w:r w:rsidRPr="006D6303">
              <w:rPr>
                <w:rFonts w:eastAsia="DengXian"/>
                <w:highlight w:val="yellow"/>
              </w:rPr>
              <w:t>-</w:t>
            </w:r>
          </w:p>
        </w:tc>
        <w:tc>
          <w:tcPr>
            <w:tcW w:w="1077" w:type="dxa"/>
            <w:tcBorders>
              <w:top w:val="single" w:sz="4" w:space="0" w:color="auto"/>
              <w:left w:val="single" w:sz="4" w:space="0" w:color="auto"/>
              <w:bottom w:val="single" w:sz="4" w:space="0" w:color="auto"/>
              <w:right w:val="single" w:sz="4" w:space="0" w:color="auto"/>
            </w:tcBorders>
          </w:tcPr>
          <w:p w14:paraId="604BB07F" w14:textId="77777777" w:rsidR="002C345C" w:rsidRPr="00463764" w:rsidRDefault="002C345C" w:rsidP="00BE2420">
            <w:pPr>
              <w:pStyle w:val="TAC"/>
              <w:rPr>
                <w:rFonts w:eastAsia="SimSun"/>
                <w:lang w:eastAsia="zh-CN"/>
              </w:rPr>
            </w:pPr>
          </w:p>
        </w:tc>
      </w:tr>
      <w:tr w:rsidR="002C345C" w:rsidRPr="00463764" w14:paraId="503D90B4" w14:textId="77777777" w:rsidTr="00BE2420">
        <w:tc>
          <w:tcPr>
            <w:tcW w:w="2267" w:type="dxa"/>
            <w:tcBorders>
              <w:top w:val="single" w:sz="4" w:space="0" w:color="auto"/>
              <w:left w:val="single" w:sz="4" w:space="0" w:color="auto"/>
              <w:bottom w:val="single" w:sz="4" w:space="0" w:color="auto"/>
              <w:right w:val="single" w:sz="4" w:space="0" w:color="auto"/>
            </w:tcBorders>
            <w:hideMark/>
          </w:tcPr>
          <w:p w14:paraId="7DCF3263" w14:textId="77777777" w:rsidR="002C345C" w:rsidRPr="00463764" w:rsidRDefault="002C345C" w:rsidP="00BE2420">
            <w:pPr>
              <w:pStyle w:val="TAL"/>
              <w:rPr>
                <w:rFonts w:eastAsia="SimSun"/>
                <w:lang w:eastAsia="ja-JP"/>
              </w:rPr>
            </w:pPr>
            <w:r w:rsidRPr="00463764">
              <w:rPr>
                <w:rFonts w:eastAsia="SimSun"/>
                <w:lang w:eastAsia="ja-JP"/>
              </w:rPr>
              <w:t xml:space="preserve">M6 Links to </w:t>
            </w:r>
            <w:r>
              <w:rPr>
                <w:rFonts w:eastAsia="SimSun"/>
                <w:lang w:eastAsia="ja-JP"/>
              </w:rPr>
              <w:t>L</w:t>
            </w:r>
            <w:r w:rsidRPr="00463764">
              <w:rPr>
                <w:rFonts w:eastAsia="SimSun"/>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10CCE98B" w14:textId="77777777" w:rsidR="002C345C" w:rsidRPr="00463764" w:rsidRDefault="002C345C" w:rsidP="00BE2420">
            <w:pPr>
              <w:pStyle w:val="TAL"/>
              <w:rPr>
                <w:rFonts w:eastAsia="SimSun"/>
                <w:lang w:eastAsia="ja-JP"/>
              </w:rPr>
            </w:pPr>
            <w:r w:rsidRPr="00463764">
              <w:rPr>
                <w:rFonts w:eastAsia="SimSun"/>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0282A6D" w14:textId="77777777" w:rsidR="002C345C" w:rsidRPr="00463764" w:rsidRDefault="002C345C" w:rsidP="00BE2420">
            <w:pPr>
              <w:pStyle w:val="TAL"/>
              <w:rPr>
                <w:rFonts w:eastAsia="SimSun"/>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FF06287" w14:textId="77777777" w:rsidR="002C345C" w:rsidRPr="00463764" w:rsidRDefault="002C345C" w:rsidP="00BE2420">
            <w:pPr>
              <w:pStyle w:val="TAL"/>
              <w:rPr>
                <w:rFonts w:eastAsia="SimSun"/>
                <w:lang w:eastAsia="ja-JP"/>
              </w:rPr>
            </w:pPr>
            <w:r w:rsidRPr="00463764">
              <w:rPr>
                <w:rFonts w:eastAsia="SimSun"/>
                <w:lang w:eastAsia="ja-JP"/>
              </w:rPr>
              <w:t>ENUMERATED</w:t>
            </w:r>
            <w:r>
              <w:rPr>
                <w:rFonts w:eastAsia="SimSun"/>
                <w:lang w:eastAsia="ja-JP"/>
              </w:rPr>
              <w:t xml:space="preserve"> </w:t>
            </w:r>
            <w:r w:rsidRPr="00463764">
              <w:rPr>
                <w:rFonts w:eastAsia="SimSun"/>
                <w:lang w:eastAsia="ja-JP"/>
              </w:rPr>
              <w:t>(uplink, downlink, both-uplink-and-downlink, …)</w:t>
            </w:r>
          </w:p>
        </w:tc>
        <w:tc>
          <w:tcPr>
            <w:tcW w:w="1757" w:type="dxa"/>
            <w:tcBorders>
              <w:top w:val="single" w:sz="4" w:space="0" w:color="auto"/>
              <w:left w:val="single" w:sz="4" w:space="0" w:color="auto"/>
              <w:bottom w:val="single" w:sz="4" w:space="0" w:color="auto"/>
              <w:right w:val="single" w:sz="4" w:space="0" w:color="auto"/>
            </w:tcBorders>
          </w:tcPr>
          <w:p w14:paraId="0400A119" w14:textId="77777777" w:rsidR="002C345C" w:rsidRPr="00463764" w:rsidRDefault="002C345C" w:rsidP="00BE2420">
            <w:pPr>
              <w:pStyle w:val="TAL"/>
              <w:rPr>
                <w:rFonts w:eastAsia="SimSun"/>
                <w:i/>
                <w:lang w:eastAsia="zh-CN"/>
              </w:rPr>
            </w:pPr>
          </w:p>
        </w:tc>
        <w:tc>
          <w:tcPr>
            <w:tcW w:w="1077" w:type="dxa"/>
            <w:tcBorders>
              <w:top w:val="single" w:sz="4" w:space="0" w:color="auto"/>
              <w:left w:val="single" w:sz="4" w:space="0" w:color="auto"/>
              <w:bottom w:val="single" w:sz="4" w:space="0" w:color="auto"/>
              <w:right w:val="single" w:sz="4" w:space="0" w:color="auto"/>
            </w:tcBorders>
          </w:tcPr>
          <w:p w14:paraId="2730FD92" w14:textId="77777777" w:rsidR="002C345C" w:rsidRPr="00463764" w:rsidRDefault="002C345C" w:rsidP="00BE2420">
            <w:pPr>
              <w:pStyle w:val="TAC"/>
              <w:rPr>
                <w:rFonts w:eastAsia="SimSun"/>
                <w:lang w:eastAsia="zh-CN"/>
              </w:rPr>
            </w:pPr>
            <w:r>
              <w:rPr>
                <w:rFonts w:eastAsia="DengXian"/>
              </w:rPr>
              <w:t>-</w:t>
            </w:r>
          </w:p>
        </w:tc>
        <w:tc>
          <w:tcPr>
            <w:tcW w:w="1077" w:type="dxa"/>
            <w:tcBorders>
              <w:top w:val="single" w:sz="4" w:space="0" w:color="auto"/>
              <w:left w:val="single" w:sz="4" w:space="0" w:color="auto"/>
              <w:bottom w:val="single" w:sz="4" w:space="0" w:color="auto"/>
              <w:right w:val="single" w:sz="4" w:space="0" w:color="auto"/>
            </w:tcBorders>
          </w:tcPr>
          <w:p w14:paraId="1D7C9A71" w14:textId="77777777" w:rsidR="002C345C" w:rsidRPr="00463764" w:rsidRDefault="002C345C" w:rsidP="00BE2420">
            <w:pPr>
              <w:pStyle w:val="TAC"/>
              <w:rPr>
                <w:rFonts w:eastAsia="SimSun"/>
                <w:lang w:eastAsia="zh-CN"/>
              </w:rPr>
            </w:pPr>
          </w:p>
        </w:tc>
      </w:tr>
      <w:tr w:rsidR="002C345C" w:rsidRPr="00463764" w14:paraId="7B844DA2" w14:textId="77777777" w:rsidTr="00BE2420">
        <w:tc>
          <w:tcPr>
            <w:tcW w:w="2267" w:type="dxa"/>
            <w:tcBorders>
              <w:top w:val="single" w:sz="4" w:space="0" w:color="auto"/>
              <w:left w:val="single" w:sz="4" w:space="0" w:color="auto"/>
              <w:bottom w:val="single" w:sz="4" w:space="0" w:color="auto"/>
              <w:right w:val="single" w:sz="4" w:space="0" w:color="auto"/>
            </w:tcBorders>
          </w:tcPr>
          <w:p w14:paraId="64E5374F" w14:textId="77777777" w:rsidR="002C345C" w:rsidRPr="00463764" w:rsidRDefault="002C345C" w:rsidP="00BE2420">
            <w:pPr>
              <w:pStyle w:val="TAL"/>
              <w:rPr>
                <w:rFonts w:eastAsia="SimSun"/>
                <w:lang w:eastAsia="ja-JP"/>
              </w:rPr>
            </w:pPr>
            <w:r>
              <w:rPr>
                <w:rFonts w:eastAsia="SimSun"/>
                <w:lang w:eastAsia="ja-JP"/>
              </w:rPr>
              <w:t>M6 Report Amount</w:t>
            </w:r>
          </w:p>
        </w:tc>
        <w:tc>
          <w:tcPr>
            <w:tcW w:w="1020" w:type="dxa"/>
            <w:tcBorders>
              <w:top w:val="single" w:sz="4" w:space="0" w:color="auto"/>
              <w:left w:val="single" w:sz="4" w:space="0" w:color="auto"/>
              <w:bottom w:val="single" w:sz="4" w:space="0" w:color="auto"/>
              <w:right w:val="single" w:sz="4" w:space="0" w:color="auto"/>
            </w:tcBorders>
          </w:tcPr>
          <w:p w14:paraId="4887BD72" w14:textId="77777777" w:rsidR="002C345C" w:rsidRPr="00463764" w:rsidRDefault="002C345C" w:rsidP="00BE2420">
            <w:pPr>
              <w:pStyle w:val="TAL"/>
              <w:rPr>
                <w:rFonts w:eastAsia="SimSun"/>
                <w:lang w:eastAsia="ja-JP"/>
              </w:rPr>
            </w:pPr>
            <w:r>
              <w:rPr>
                <w:rFonts w:eastAsia="SimSun"/>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A7B9FE6" w14:textId="77777777" w:rsidR="002C345C" w:rsidRPr="00463764" w:rsidRDefault="002C345C" w:rsidP="00BE2420">
            <w:pPr>
              <w:pStyle w:val="TAL"/>
              <w:rPr>
                <w:rFonts w:eastAsia="SimSun"/>
                <w:lang w:eastAsia="ja-JP"/>
              </w:rPr>
            </w:pPr>
          </w:p>
        </w:tc>
        <w:tc>
          <w:tcPr>
            <w:tcW w:w="1587" w:type="dxa"/>
            <w:tcBorders>
              <w:top w:val="single" w:sz="4" w:space="0" w:color="auto"/>
              <w:left w:val="single" w:sz="4" w:space="0" w:color="auto"/>
              <w:bottom w:val="single" w:sz="4" w:space="0" w:color="auto"/>
              <w:right w:val="single" w:sz="4" w:space="0" w:color="auto"/>
            </w:tcBorders>
          </w:tcPr>
          <w:p w14:paraId="13B1FA19" w14:textId="77777777" w:rsidR="002C345C" w:rsidRPr="00463764" w:rsidRDefault="002C345C" w:rsidP="00BE2420">
            <w:pPr>
              <w:pStyle w:val="TAL"/>
              <w:rPr>
                <w:rFonts w:eastAsia="SimSun"/>
                <w:lang w:eastAsia="ja-JP"/>
              </w:rPr>
            </w:pPr>
            <w:r>
              <w:rPr>
                <w:rFonts w:eastAsia="SimSun"/>
                <w:lang w:eastAsia="ja-JP"/>
              </w:rPr>
              <w:t>ENUMERATED (1, 2, 4, 8, 16, 32, 64, infinity, …)</w:t>
            </w:r>
          </w:p>
        </w:tc>
        <w:tc>
          <w:tcPr>
            <w:tcW w:w="1757" w:type="dxa"/>
            <w:tcBorders>
              <w:top w:val="single" w:sz="4" w:space="0" w:color="auto"/>
              <w:left w:val="single" w:sz="4" w:space="0" w:color="auto"/>
              <w:bottom w:val="single" w:sz="4" w:space="0" w:color="auto"/>
              <w:right w:val="single" w:sz="4" w:space="0" w:color="auto"/>
            </w:tcBorders>
          </w:tcPr>
          <w:p w14:paraId="2DD445C2" w14:textId="77777777" w:rsidR="002C345C" w:rsidRPr="00463764" w:rsidRDefault="002C345C" w:rsidP="00BE2420">
            <w:pPr>
              <w:pStyle w:val="TAL"/>
              <w:rPr>
                <w:rFonts w:eastAsia="SimSun"/>
                <w:i/>
                <w:lang w:eastAsia="zh-CN"/>
              </w:rPr>
            </w:pPr>
            <w:r>
              <w:rPr>
                <w:rFonts w:eastAsia="SimSun"/>
                <w:iCs/>
              </w:rPr>
              <w:t>Number of reports</w:t>
            </w:r>
          </w:p>
        </w:tc>
        <w:tc>
          <w:tcPr>
            <w:tcW w:w="1077" w:type="dxa"/>
            <w:tcBorders>
              <w:top w:val="single" w:sz="4" w:space="0" w:color="auto"/>
              <w:left w:val="single" w:sz="4" w:space="0" w:color="auto"/>
              <w:bottom w:val="single" w:sz="4" w:space="0" w:color="auto"/>
              <w:right w:val="single" w:sz="4" w:space="0" w:color="auto"/>
            </w:tcBorders>
          </w:tcPr>
          <w:p w14:paraId="4384F18D" w14:textId="77777777" w:rsidR="002C345C" w:rsidRPr="00463764" w:rsidRDefault="002C345C" w:rsidP="00BE2420">
            <w:pPr>
              <w:pStyle w:val="TAC"/>
              <w:rPr>
                <w:rFonts w:eastAsia="SimSun"/>
                <w:lang w:eastAsia="zh-CN"/>
              </w:rPr>
            </w:pPr>
            <w:r>
              <w:rPr>
                <w:rFonts w:eastAsia="SimSun"/>
              </w:rPr>
              <w:t>YES</w:t>
            </w:r>
          </w:p>
        </w:tc>
        <w:tc>
          <w:tcPr>
            <w:tcW w:w="1077" w:type="dxa"/>
            <w:tcBorders>
              <w:top w:val="single" w:sz="4" w:space="0" w:color="auto"/>
              <w:left w:val="single" w:sz="4" w:space="0" w:color="auto"/>
              <w:bottom w:val="single" w:sz="4" w:space="0" w:color="auto"/>
              <w:right w:val="single" w:sz="4" w:space="0" w:color="auto"/>
            </w:tcBorders>
          </w:tcPr>
          <w:p w14:paraId="5E339266" w14:textId="77777777" w:rsidR="002C345C" w:rsidRPr="00463764" w:rsidRDefault="002C345C" w:rsidP="00BE2420">
            <w:pPr>
              <w:pStyle w:val="TAC"/>
              <w:rPr>
                <w:rFonts w:eastAsia="SimSun"/>
                <w:lang w:eastAsia="zh-CN"/>
              </w:rPr>
            </w:pPr>
            <w:r>
              <w:rPr>
                <w:rFonts w:eastAsia="SimSun"/>
                <w:lang w:val="es-ES"/>
              </w:rPr>
              <w:t>i</w:t>
            </w:r>
            <w:r>
              <w:rPr>
                <w:rFonts w:eastAsia="SimSun"/>
              </w:rPr>
              <w:t>gnore</w:t>
            </w:r>
          </w:p>
        </w:tc>
      </w:tr>
      <w:tr w:rsidR="002C345C" w:rsidRPr="00463764" w14:paraId="0A523E41" w14:textId="77777777" w:rsidTr="00BE2420">
        <w:tc>
          <w:tcPr>
            <w:tcW w:w="2267" w:type="dxa"/>
            <w:tcBorders>
              <w:top w:val="single" w:sz="4" w:space="0" w:color="auto"/>
              <w:left w:val="single" w:sz="4" w:space="0" w:color="auto"/>
              <w:bottom w:val="single" w:sz="4" w:space="0" w:color="auto"/>
              <w:right w:val="single" w:sz="4" w:space="0" w:color="auto"/>
            </w:tcBorders>
          </w:tcPr>
          <w:p w14:paraId="1DA3465A" w14:textId="77777777" w:rsidR="002C345C" w:rsidRPr="00463764" w:rsidRDefault="002C345C" w:rsidP="00BE2420">
            <w:pPr>
              <w:pStyle w:val="TAL"/>
              <w:rPr>
                <w:rFonts w:eastAsia="SimSun"/>
                <w:lang w:eastAsia="ja-JP"/>
              </w:rPr>
            </w:pPr>
            <w:bookmarkStart w:id="11" w:name="_Hlk99458287"/>
            <w:r w:rsidRPr="00F84EDC">
              <w:rPr>
                <w:rFonts w:eastAsia="SimSun"/>
                <w:lang w:eastAsia="ja-JP"/>
              </w:rPr>
              <w:t>Excess Packet</w:t>
            </w:r>
            <w:r>
              <w:rPr>
                <w:rFonts w:cs="Arial"/>
                <w:lang w:eastAsia="ja-JP"/>
              </w:rPr>
              <w:t xml:space="preserve"> Delay </w:t>
            </w:r>
            <w:r>
              <w:rPr>
                <w:rFonts w:eastAsia="SimSun" w:cs="Arial" w:hint="eastAsia"/>
                <w:lang w:val="en-US"/>
              </w:rPr>
              <w:t>T</w:t>
            </w:r>
            <w:r>
              <w:rPr>
                <w:rFonts w:cs="Arial"/>
                <w:lang w:eastAsia="ja-JP"/>
              </w:rPr>
              <w:t>hreshold Configuration</w:t>
            </w:r>
          </w:p>
        </w:tc>
        <w:tc>
          <w:tcPr>
            <w:tcW w:w="1020" w:type="dxa"/>
            <w:tcBorders>
              <w:top w:val="single" w:sz="4" w:space="0" w:color="auto"/>
              <w:left w:val="single" w:sz="4" w:space="0" w:color="auto"/>
              <w:bottom w:val="single" w:sz="4" w:space="0" w:color="auto"/>
              <w:right w:val="single" w:sz="4" w:space="0" w:color="auto"/>
            </w:tcBorders>
          </w:tcPr>
          <w:p w14:paraId="1BCE9FF9" w14:textId="77777777" w:rsidR="002C345C" w:rsidRPr="00463764" w:rsidRDefault="002C345C" w:rsidP="00BE2420">
            <w:pPr>
              <w:pStyle w:val="TAL"/>
              <w:rPr>
                <w:rFonts w:eastAsia="SimSun"/>
                <w:lang w:eastAsia="ja-JP"/>
              </w:rPr>
            </w:pPr>
            <w:r>
              <w:rPr>
                <w:rFonts w:cs="Arial"/>
              </w:rPr>
              <w:t>O</w:t>
            </w:r>
          </w:p>
        </w:tc>
        <w:tc>
          <w:tcPr>
            <w:tcW w:w="1077" w:type="dxa"/>
            <w:tcBorders>
              <w:top w:val="single" w:sz="4" w:space="0" w:color="auto"/>
              <w:left w:val="single" w:sz="4" w:space="0" w:color="auto"/>
              <w:bottom w:val="single" w:sz="4" w:space="0" w:color="auto"/>
              <w:right w:val="single" w:sz="4" w:space="0" w:color="auto"/>
            </w:tcBorders>
          </w:tcPr>
          <w:p w14:paraId="60DBCC8D" w14:textId="77777777" w:rsidR="002C345C" w:rsidRPr="00463764" w:rsidRDefault="002C345C" w:rsidP="00BE2420">
            <w:pPr>
              <w:pStyle w:val="TAL"/>
              <w:rPr>
                <w:rFonts w:eastAsia="SimSun"/>
                <w:lang w:eastAsia="ja-JP"/>
              </w:rPr>
            </w:pPr>
          </w:p>
        </w:tc>
        <w:tc>
          <w:tcPr>
            <w:tcW w:w="1587" w:type="dxa"/>
            <w:tcBorders>
              <w:top w:val="single" w:sz="4" w:space="0" w:color="auto"/>
              <w:left w:val="single" w:sz="4" w:space="0" w:color="auto"/>
              <w:bottom w:val="single" w:sz="4" w:space="0" w:color="auto"/>
              <w:right w:val="single" w:sz="4" w:space="0" w:color="auto"/>
            </w:tcBorders>
          </w:tcPr>
          <w:p w14:paraId="6B4326CB" w14:textId="77777777" w:rsidR="002C345C" w:rsidRPr="00463764" w:rsidRDefault="002C345C" w:rsidP="00BE2420">
            <w:pPr>
              <w:pStyle w:val="TAL"/>
              <w:rPr>
                <w:rFonts w:eastAsia="SimSun"/>
                <w:lang w:eastAsia="ja-JP"/>
              </w:rPr>
            </w:pPr>
            <w:r w:rsidRPr="00F84EDC">
              <w:rPr>
                <w:rFonts w:cs="Arial"/>
                <w:lang w:eastAsia="ja-JP"/>
              </w:rPr>
              <w:t>9.3.1.</w:t>
            </w:r>
            <w:r>
              <w:rPr>
                <w:rFonts w:cs="Arial"/>
                <w:lang w:eastAsia="ja-JP"/>
              </w:rPr>
              <w:t>244</w:t>
            </w:r>
          </w:p>
        </w:tc>
        <w:tc>
          <w:tcPr>
            <w:tcW w:w="1757" w:type="dxa"/>
            <w:tcBorders>
              <w:top w:val="single" w:sz="4" w:space="0" w:color="auto"/>
              <w:left w:val="single" w:sz="4" w:space="0" w:color="auto"/>
              <w:bottom w:val="single" w:sz="4" w:space="0" w:color="auto"/>
              <w:right w:val="single" w:sz="4" w:space="0" w:color="auto"/>
            </w:tcBorders>
          </w:tcPr>
          <w:p w14:paraId="0A343754" w14:textId="77777777" w:rsidR="002C345C" w:rsidRPr="00463764" w:rsidRDefault="002C345C" w:rsidP="00BE2420">
            <w:pPr>
              <w:pStyle w:val="TAL"/>
              <w:rPr>
                <w:rFonts w:eastAsia="SimSun"/>
                <w:i/>
                <w:lang w:eastAsia="zh-CN"/>
              </w:rPr>
            </w:pPr>
          </w:p>
        </w:tc>
        <w:tc>
          <w:tcPr>
            <w:tcW w:w="1077" w:type="dxa"/>
            <w:tcBorders>
              <w:top w:val="single" w:sz="4" w:space="0" w:color="auto"/>
              <w:left w:val="single" w:sz="4" w:space="0" w:color="auto"/>
              <w:bottom w:val="single" w:sz="4" w:space="0" w:color="auto"/>
              <w:right w:val="single" w:sz="4" w:space="0" w:color="auto"/>
            </w:tcBorders>
          </w:tcPr>
          <w:p w14:paraId="103B557B" w14:textId="77777777" w:rsidR="002C345C" w:rsidRPr="00463764" w:rsidRDefault="002C345C" w:rsidP="00BE2420">
            <w:pPr>
              <w:pStyle w:val="TAC"/>
              <w:rPr>
                <w:rFonts w:eastAsia="SimSun"/>
                <w:lang w:eastAsia="zh-CN"/>
              </w:rPr>
            </w:pPr>
            <w:r>
              <w:rPr>
                <w:rFonts w:eastAsia="SimSun" w:hint="eastAsia"/>
                <w:lang w:val="en-US"/>
              </w:rPr>
              <w:t>Y</w:t>
            </w:r>
            <w:r>
              <w:rPr>
                <w:rFonts w:eastAsia="SimSun"/>
                <w:lang w:val="en-US"/>
              </w:rPr>
              <w:t>ES</w:t>
            </w:r>
          </w:p>
        </w:tc>
        <w:tc>
          <w:tcPr>
            <w:tcW w:w="1077" w:type="dxa"/>
            <w:tcBorders>
              <w:top w:val="single" w:sz="4" w:space="0" w:color="auto"/>
              <w:left w:val="single" w:sz="4" w:space="0" w:color="auto"/>
              <w:bottom w:val="single" w:sz="4" w:space="0" w:color="auto"/>
              <w:right w:val="single" w:sz="4" w:space="0" w:color="auto"/>
            </w:tcBorders>
          </w:tcPr>
          <w:p w14:paraId="4F4AF97E" w14:textId="77777777" w:rsidR="002C345C" w:rsidRPr="00463764" w:rsidRDefault="002C345C" w:rsidP="00BE2420">
            <w:pPr>
              <w:pStyle w:val="TAC"/>
              <w:rPr>
                <w:rFonts w:eastAsia="SimSun"/>
                <w:lang w:eastAsia="zh-CN"/>
              </w:rPr>
            </w:pPr>
            <w:r>
              <w:rPr>
                <w:rFonts w:eastAsia="SimSun"/>
                <w:lang w:val="en-US"/>
              </w:rPr>
              <w:t>i</w:t>
            </w:r>
            <w:r>
              <w:rPr>
                <w:rFonts w:eastAsia="SimSun" w:hint="eastAsia"/>
                <w:lang w:val="en-US"/>
              </w:rPr>
              <w:t>gnore</w:t>
            </w:r>
          </w:p>
        </w:tc>
      </w:tr>
      <w:bookmarkEnd w:id="11"/>
    </w:tbl>
    <w:p w14:paraId="102AF12C" w14:textId="77777777" w:rsidR="002C345C" w:rsidRDefault="002C345C" w:rsidP="002C345C"/>
    <w:p w14:paraId="5A72E93E" w14:textId="59F31BFD" w:rsidR="002C345C" w:rsidRDefault="002C345C" w:rsidP="002C345C">
      <w:r>
        <w:t>The IE M6 Report Interval is specified as a</w:t>
      </w:r>
      <w:r w:rsidR="00386B98">
        <w:t>n</w:t>
      </w:r>
      <w:r>
        <w:t xml:space="preserve"> enumerated type with the lowest measurement granularity set to 120ms. As discussed previously, this period may be too large, especially in the context of URLLC and other similar services and similar conclusions as presented in Sec.</w:t>
      </w:r>
      <w:r w:rsidRPr="00A138A1">
        <w:t xml:space="preserve"> </w:t>
      </w:r>
      <w:r>
        <w:fldChar w:fldCharType="begin"/>
      </w:r>
      <w:r>
        <w:instrText xml:space="preserve"> REF _Ref162447700 \r \h </w:instrText>
      </w:r>
      <w:r>
        <w:fldChar w:fldCharType="separate"/>
      </w:r>
      <w:r>
        <w:t>2.4</w:t>
      </w:r>
      <w:r>
        <w:fldChar w:fldCharType="end"/>
      </w:r>
      <w:r>
        <w:t xml:space="preserve"> shall be made in this case as well.</w:t>
      </w:r>
    </w:p>
    <w:p w14:paraId="056ADB93" w14:textId="70F01AA9" w:rsidR="002C345C" w:rsidRPr="00BE2420" w:rsidRDefault="002C345C" w:rsidP="002C345C">
      <w:pPr>
        <w:rPr>
          <w:b/>
          <w:bCs/>
        </w:rPr>
      </w:pPr>
      <w:r w:rsidRPr="00BE2420">
        <w:rPr>
          <w:b/>
          <w:bCs/>
        </w:rPr>
        <w:lastRenderedPageBreak/>
        <w:t xml:space="preserve">Proposal </w:t>
      </w:r>
      <w:r w:rsidR="000A26F4">
        <w:rPr>
          <w:b/>
          <w:bCs/>
        </w:rPr>
        <w:t>8</w:t>
      </w:r>
      <w:r w:rsidRPr="00BE2420">
        <w:rPr>
          <w:b/>
          <w:bCs/>
        </w:rPr>
        <w:t xml:space="preserve">: RAN3 to discuss the possibility of a lower </w:t>
      </w:r>
      <w:r w:rsidR="00326B0C">
        <w:rPr>
          <w:b/>
          <w:bCs/>
        </w:rPr>
        <w:t xml:space="preserve">value for the </w:t>
      </w:r>
      <w:r w:rsidRPr="00BE2420">
        <w:rPr>
          <w:b/>
          <w:bCs/>
        </w:rPr>
        <w:t>Report Interval in the context of M6 MDT measurement configuration.</w:t>
      </w:r>
    </w:p>
    <w:p w14:paraId="20EEDEDA" w14:textId="77777777" w:rsidR="00E250A8" w:rsidRDefault="00FD4706" w:rsidP="00E250A8">
      <w:pPr>
        <w:pStyle w:val="Heading1"/>
      </w:pPr>
      <w:r>
        <w:t>Conclusions and Proposal</w:t>
      </w:r>
      <w:r w:rsidR="00981CB7">
        <w:t>s</w:t>
      </w:r>
    </w:p>
    <w:p w14:paraId="06E826B1" w14:textId="77777777" w:rsidR="00A5395E" w:rsidRDefault="00981CB7" w:rsidP="00A5395E">
      <w:r>
        <w:t>Our</w:t>
      </w:r>
      <w:r w:rsidR="00C82EC5">
        <w:t xml:space="preserve"> proposals are summarized below.</w:t>
      </w:r>
    </w:p>
    <w:p w14:paraId="10B1B459" w14:textId="77777777" w:rsidR="004E04E1" w:rsidRPr="00AE4D6C" w:rsidRDefault="004E04E1" w:rsidP="004E04E1">
      <w:pPr>
        <w:rPr>
          <w:b/>
          <w:bCs/>
        </w:rPr>
      </w:pPr>
      <w:r w:rsidRPr="00AE4D6C">
        <w:rPr>
          <w:b/>
          <w:bCs/>
        </w:rPr>
        <w:t>Proposal 1. RAN3 to extend the definition of MDT Area Scope to enable focusing the MDT measurements collection on those cells in which a slice/a list of slices is/are supported.</w:t>
      </w:r>
    </w:p>
    <w:p w14:paraId="0C6072E8" w14:textId="0DC48E95" w:rsidR="004E04E1" w:rsidRPr="00AE4D6C" w:rsidRDefault="004E04E1" w:rsidP="004E04E1">
      <w:pPr>
        <w:rPr>
          <w:b/>
          <w:bCs/>
        </w:rPr>
      </w:pPr>
      <w:r w:rsidRPr="00AE4D6C">
        <w:rPr>
          <w:b/>
          <w:bCs/>
        </w:rPr>
        <w:t>Proposal 2. For UE reporting per-slice MDT measurements, RAN3 to develop the functionality enabling the network to select those UEs which are using the services provided by the network slice.</w:t>
      </w:r>
    </w:p>
    <w:p w14:paraId="1A45ECC8" w14:textId="77777777" w:rsidR="00F01DBD" w:rsidRPr="002346F4" w:rsidRDefault="00F01DBD" w:rsidP="00F01DBD">
      <w:pPr>
        <w:rPr>
          <w:b/>
          <w:bCs/>
          <w:szCs w:val="22"/>
        </w:rPr>
      </w:pPr>
      <w:r w:rsidRPr="002346F4">
        <w:rPr>
          <w:b/>
          <w:bCs/>
          <w:szCs w:val="22"/>
        </w:rPr>
        <w:t>Proposal 3: RAN3 to enhance network slice coverage observability by adding support of new MDT measurements to log the denied UEs slice service access requests due to:</w:t>
      </w:r>
    </w:p>
    <w:p w14:paraId="07996C2F" w14:textId="77777777" w:rsidR="00F01DBD" w:rsidRPr="002346F4" w:rsidRDefault="00F01DBD" w:rsidP="00F01DBD">
      <w:pPr>
        <w:pStyle w:val="ListParagraph"/>
        <w:numPr>
          <w:ilvl w:val="0"/>
          <w:numId w:val="14"/>
        </w:numPr>
        <w:rPr>
          <w:b/>
          <w:szCs w:val="22"/>
        </w:rPr>
      </w:pPr>
      <w:r w:rsidRPr="002346F4">
        <w:rPr>
          <w:rFonts w:ascii="Times New Roman" w:hAnsi="Times New Roman" w:cs="Times New Roman"/>
          <w:b/>
          <w:bCs/>
          <w:sz w:val="22"/>
          <w:szCs w:val="22"/>
        </w:rPr>
        <w:t>slice not being supported in the cell from which UE is making the request.</w:t>
      </w:r>
    </w:p>
    <w:p w14:paraId="23D7EB0B" w14:textId="77777777" w:rsidR="00F01DBD" w:rsidRPr="002346F4" w:rsidRDefault="00F01DBD" w:rsidP="00F01DBD">
      <w:pPr>
        <w:pStyle w:val="ListParagraph"/>
        <w:numPr>
          <w:ilvl w:val="0"/>
          <w:numId w:val="14"/>
        </w:numPr>
        <w:rPr>
          <w:b/>
          <w:szCs w:val="22"/>
        </w:rPr>
      </w:pPr>
      <w:r w:rsidRPr="002346F4">
        <w:rPr>
          <w:rFonts w:ascii="Times New Roman" w:hAnsi="Times New Roman" w:cs="Times New Roman"/>
          <w:b/>
          <w:bCs/>
          <w:sz w:val="22"/>
          <w:szCs w:val="22"/>
        </w:rPr>
        <w:t xml:space="preserve">slice not being available </w:t>
      </w:r>
      <w:r>
        <w:rPr>
          <w:rFonts w:ascii="Times New Roman" w:hAnsi="Times New Roman" w:cs="Times New Roman"/>
          <w:b/>
          <w:bCs/>
          <w:sz w:val="22"/>
          <w:szCs w:val="22"/>
        </w:rPr>
        <w:t>i</w:t>
      </w:r>
      <w:r w:rsidRPr="002346F4">
        <w:rPr>
          <w:rFonts w:ascii="Times New Roman" w:hAnsi="Times New Roman" w:cs="Times New Roman"/>
          <w:b/>
          <w:bCs/>
          <w:sz w:val="22"/>
          <w:szCs w:val="22"/>
        </w:rPr>
        <w:t>n the cell from which UE is making the request,</w:t>
      </w:r>
    </w:p>
    <w:p w14:paraId="380F1FBE" w14:textId="683226E1" w:rsidR="00F01DBD" w:rsidRDefault="00F01DBD" w:rsidP="006D6303">
      <w:pPr>
        <w:pStyle w:val="ListParagraph"/>
        <w:numPr>
          <w:ilvl w:val="0"/>
          <w:numId w:val="14"/>
        </w:numPr>
      </w:pPr>
      <w:r w:rsidRPr="002346F4">
        <w:rPr>
          <w:rFonts w:ascii="Times New Roman" w:hAnsi="Times New Roman" w:cs="Times New Roman"/>
          <w:b/>
          <w:bCs/>
          <w:sz w:val="22"/>
          <w:szCs w:val="22"/>
        </w:rPr>
        <w:t>Insufficient radio resource for the sluice in the cell from which UE is making the request.</w:t>
      </w:r>
    </w:p>
    <w:p w14:paraId="2A599E8F" w14:textId="6BB6ABB9" w:rsidR="000408DA" w:rsidRDefault="000408DA" w:rsidP="000408DA">
      <w:pPr>
        <w:rPr>
          <w:b/>
          <w:bCs/>
        </w:rPr>
      </w:pPr>
      <w:r w:rsidRPr="00E40F20">
        <w:rPr>
          <w:b/>
          <w:bCs/>
        </w:rPr>
        <w:t xml:space="preserve">Proposal </w:t>
      </w:r>
      <w:r>
        <w:rPr>
          <w:b/>
          <w:bCs/>
        </w:rPr>
        <w:t>4</w:t>
      </w:r>
      <w:r w:rsidRPr="00E40F20">
        <w:rPr>
          <w:b/>
          <w:bCs/>
        </w:rPr>
        <w:t xml:space="preserve">: </w:t>
      </w:r>
      <w:r w:rsidR="009768D0">
        <w:rPr>
          <w:b/>
          <w:bCs/>
        </w:rPr>
        <w:t>Enhance</w:t>
      </w:r>
      <w:r w:rsidR="009768D0" w:rsidRPr="00E40F20">
        <w:rPr>
          <w:b/>
          <w:bCs/>
        </w:rPr>
        <w:t xml:space="preserve"> Successful Handover Reports</w:t>
      </w:r>
      <w:r w:rsidR="009768D0" w:rsidRPr="00E40F20" w:rsidDel="003D28DD">
        <w:rPr>
          <w:b/>
          <w:bCs/>
        </w:rPr>
        <w:t xml:space="preserve"> </w:t>
      </w:r>
      <w:r w:rsidR="009768D0">
        <w:rPr>
          <w:b/>
          <w:bCs/>
        </w:rPr>
        <w:t xml:space="preserve">with </w:t>
      </w:r>
      <w:r w:rsidR="009768D0" w:rsidRPr="00E40F20">
        <w:rPr>
          <w:b/>
          <w:bCs/>
        </w:rPr>
        <w:t>network slic</w:t>
      </w:r>
      <w:r w:rsidR="009768D0">
        <w:rPr>
          <w:b/>
          <w:bCs/>
        </w:rPr>
        <w:t>e mobility information</w:t>
      </w:r>
      <w:r w:rsidR="009768D0" w:rsidRPr="00E40F20">
        <w:rPr>
          <w:b/>
          <w:bCs/>
        </w:rPr>
        <w:t>.</w:t>
      </w:r>
    </w:p>
    <w:p w14:paraId="24028C32" w14:textId="6274DE6E" w:rsidR="008620B9" w:rsidRPr="00E40F20" w:rsidRDefault="008620B9" w:rsidP="008620B9">
      <w:pPr>
        <w:rPr>
          <w:b/>
          <w:bCs/>
        </w:rPr>
      </w:pPr>
      <w:r w:rsidRPr="00E40F20">
        <w:rPr>
          <w:b/>
          <w:bCs/>
        </w:rPr>
        <w:t xml:space="preserve">Proposal </w:t>
      </w:r>
      <w:r>
        <w:rPr>
          <w:b/>
          <w:bCs/>
        </w:rPr>
        <w:t>5</w:t>
      </w:r>
      <w:r w:rsidRPr="00E40F20">
        <w:rPr>
          <w:b/>
          <w:bCs/>
        </w:rPr>
        <w:t xml:space="preserve">: </w:t>
      </w:r>
      <w:r>
        <w:rPr>
          <w:b/>
          <w:bCs/>
        </w:rPr>
        <w:t>Enhance</w:t>
      </w:r>
      <w:r w:rsidRPr="00E40F20">
        <w:rPr>
          <w:b/>
          <w:bCs/>
        </w:rPr>
        <w:t xml:space="preserve"> SON observability </w:t>
      </w:r>
      <w:r>
        <w:rPr>
          <w:b/>
          <w:bCs/>
        </w:rPr>
        <w:t>considering</w:t>
      </w:r>
      <w:r w:rsidRPr="00E40F20">
        <w:rPr>
          <w:b/>
          <w:bCs/>
        </w:rPr>
        <w:t xml:space="preserve"> the uplink and downlink user plane interruption times for </w:t>
      </w:r>
      <w:r>
        <w:rPr>
          <w:b/>
          <w:bCs/>
        </w:rPr>
        <w:t xml:space="preserve">a </w:t>
      </w:r>
      <w:r w:rsidRPr="00E40F20">
        <w:rPr>
          <w:b/>
          <w:bCs/>
        </w:rPr>
        <w:t>network slic</w:t>
      </w:r>
      <w:r>
        <w:rPr>
          <w:b/>
          <w:bCs/>
        </w:rPr>
        <w:t>e</w:t>
      </w:r>
      <w:r w:rsidRPr="00E40F20">
        <w:rPr>
          <w:b/>
          <w:bCs/>
        </w:rPr>
        <w:t xml:space="preserve"> during handovers.</w:t>
      </w:r>
    </w:p>
    <w:p w14:paraId="71AAB6A9" w14:textId="6A187311" w:rsidR="008620B9" w:rsidRPr="00E40F20" w:rsidRDefault="008620B9" w:rsidP="008620B9">
      <w:pPr>
        <w:rPr>
          <w:b/>
          <w:bCs/>
        </w:rPr>
      </w:pPr>
      <w:r w:rsidRPr="00E40F20">
        <w:rPr>
          <w:b/>
          <w:bCs/>
        </w:rPr>
        <w:t xml:space="preserve">Proposal </w:t>
      </w:r>
      <w:r>
        <w:rPr>
          <w:b/>
          <w:bCs/>
        </w:rPr>
        <w:t>6</w:t>
      </w:r>
      <w:r w:rsidRPr="00E40F20">
        <w:rPr>
          <w:b/>
          <w:bCs/>
        </w:rPr>
        <w:t xml:space="preserve">: The discussed SON enhancements for network slicing are to be implemented per DRB associated to a slice and the interruption time is measured as the </w:t>
      </w:r>
      <w:r>
        <w:rPr>
          <w:b/>
          <w:bCs/>
        </w:rPr>
        <w:t xml:space="preserve">time </w:t>
      </w:r>
      <w:proofErr w:type="gramStart"/>
      <w:r w:rsidRPr="00E40F20">
        <w:rPr>
          <w:b/>
          <w:bCs/>
        </w:rPr>
        <w:t>difference  between</w:t>
      </w:r>
      <w:proofErr w:type="gramEnd"/>
      <w:r w:rsidRPr="00E40F20">
        <w:rPr>
          <w:b/>
          <w:bCs/>
        </w:rPr>
        <w:t xml:space="preserve"> the last transmission on the DRB in the source cell to the first transmission on the same/equivalent/mapped DRB on the target cell.</w:t>
      </w:r>
    </w:p>
    <w:p w14:paraId="74EA7576" w14:textId="77777777" w:rsidR="000A26F4" w:rsidRPr="00AF380F" w:rsidRDefault="000A26F4" w:rsidP="000A26F4">
      <w:pPr>
        <w:rPr>
          <w:b/>
          <w:bCs/>
        </w:rPr>
      </w:pPr>
      <w:r>
        <w:rPr>
          <w:b/>
          <w:bCs/>
        </w:rPr>
        <w:t xml:space="preserve">Proposal 7: </w:t>
      </w:r>
      <w:r w:rsidRPr="00AF380F">
        <w:rPr>
          <w:b/>
          <w:bCs/>
        </w:rPr>
        <w:t>RAN</w:t>
      </w:r>
      <w:r>
        <w:rPr>
          <w:b/>
          <w:bCs/>
        </w:rPr>
        <w:t>3</w:t>
      </w:r>
      <w:r w:rsidRPr="00AF380F">
        <w:rPr>
          <w:b/>
          <w:bCs/>
        </w:rPr>
        <w:t xml:space="preserve"> to </w:t>
      </w:r>
      <w:r>
        <w:rPr>
          <w:b/>
          <w:bCs/>
        </w:rPr>
        <w:t xml:space="preserve">send a LS to RAN2 to discuss </w:t>
      </w:r>
      <w:r w:rsidRPr="00AF380F">
        <w:rPr>
          <w:b/>
          <w:bCs/>
        </w:rPr>
        <w:t>enhance</w:t>
      </w:r>
      <w:r>
        <w:rPr>
          <w:b/>
          <w:bCs/>
        </w:rPr>
        <w:t xml:space="preserve">ment of </w:t>
      </w:r>
      <w:r w:rsidRPr="00AF380F">
        <w:rPr>
          <w:b/>
          <w:bCs/>
        </w:rPr>
        <w:t>UL PDCP Packet Average Delay measurements with a shorter measurement interval.</w:t>
      </w:r>
    </w:p>
    <w:p w14:paraId="612F2977" w14:textId="47DC3F97" w:rsidR="000A26F4" w:rsidRPr="00BE2420" w:rsidRDefault="000A26F4" w:rsidP="000A26F4">
      <w:pPr>
        <w:rPr>
          <w:b/>
          <w:bCs/>
        </w:rPr>
      </w:pPr>
      <w:r w:rsidRPr="00BE2420">
        <w:rPr>
          <w:b/>
          <w:bCs/>
        </w:rPr>
        <w:t xml:space="preserve">Proposal </w:t>
      </w:r>
      <w:r>
        <w:rPr>
          <w:b/>
          <w:bCs/>
        </w:rPr>
        <w:t>8</w:t>
      </w:r>
      <w:r w:rsidRPr="00BE2420">
        <w:rPr>
          <w:b/>
          <w:bCs/>
        </w:rPr>
        <w:t xml:space="preserve">: RAN3 to discuss the possibility of a lower </w:t>
      </w:r>
      <w:r>
        <w:rPr>
          <w:b/>
          <w:bCs/>
        </w:rPr>
        <w:t xml:space="preserve">value for the </w:t>
      </w:r>
      <w:r w:rsidRPr="00BE2420">
        <w:rPr>
          <w:b/>
          <w:bCs/>
        </w:rPr>
        <w:t>Report Interval in the context of M6 MDT measurement configuration.</w:t>
      </w:r>
    </w:p>
    <w:p w14:paraId="4A4AA0B4" w14:textId="77777777" w:rsidR="008620B9" w:rsidRPr="00E40F20" w:rsidRDefault="008620B9" w:rsidP="000408DA">
      <w:pPr>
        <w:rPr>
          <w:b/>
          <w:bCs/>
        </w:rPr>
      </w:pPr>
    </w:p>
    <w:p w14:paraId="13211172" w14:textId="77777777" w:rsidR="00FD4706" w:rsidRDefault="00FD4706" w:rsidP="00FD4706">
      <w:pPr>
        <w:pStyle w:val="Heading1"/>
      </w:pPr>
      <w:r>
        <w:t>References</w:t>
      </w:r>
    </w:p>
    <w:p w14:paraId="7F75EF03" w14:textId="787537D5" w:rsidR="00302688" w:rsidRDefault="009E1EBC" w:rsidP="00E20CAF">
      <w:pPr>
        <w:pStyle w:val="Reference"/>
        <w:rPr>
          <w:lang w:val="it-IT"/>
        </w:rPr>
      </w:pPr>
      <w:bookmarkStart w:id="12" w:name="_Ref390333486"/>
      <w:r w:rsidRPr="009E1EBC">
        <w:rPr>
          <w:szCs w:val="22"/>
        </w:rPr>
        <w:t>R</w:t>
      </w:r>
      <w:bookmarkEnd w:id="12"/>
      <w:r w:rsidR="0057244F">
        <w:rPr>
          <w:szCs w:val="22"/>
        </w:rPr>
        <w:t>P</w:t>
      </w:r>
      <w:r w:rsidR="00A30C4D">
        <w:rPr>
          <w:szCs w:val="22"/>
        </w:rPr>
        <w:t>-234038</w:t>
      </w:r>
      <w:r w:rsidR="006A249F">
        <w:rPr>
          <w:szCs w:val="22"/>
        </w:rPr>
        <w:t>:</w:t>
      </w:r>
      <w:r w:rsidR="00A30C4D">
        <w:rPr>
          <w:szCs w:val="22"/>
        </w:rPr>
        <w:t xml:space="preserve"> </w:t>
      </w:r>
      <w:r w:rsidR="00CE79A0" w:rsidRPr="00CE79A0">
        <w:rPr>
          <w:szCs w:val="22"/>
        </w:rPr>
        <w:t>WID: Data collection for SON/MDT</w:t>
      </w:r>
      <w:r w:rsidR="006C04A6">
        <w:rPr>
          <w:szCs w:val="22"/>
        </w:rPr>
        <w:t xml:space="preserve"> </w:t>
      </w:r>
      <w:r w:rsidR="00CE79A0" w:rsidRPr="00CE79A0">
        <w:rPr>
          <w:szCs w:val="22"/>
        </w:rPr>
        <w:t xml:space="preserve">in NR standalone and MR-DC </w:t>
      </w:r>
    </w:p>
    <w:sectPr w:rsidR="00302688" w:rsidSect="0096674A">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5FC74" w14:textId="77777777" w:rsidR="00542E35" w:rsidRDefault="00542E35" w:rsidP="00277AAD">
      <w:pPr>
        <w:spacing w:after="0"/>
      </w:pPr>
      <w:r>
        <w:separator/>
      </w:r>
    </w:p>
  </w:endnote>
  <w:endnote w:type="continuationSeparator" w:id="0">
    <w:p w14:paraId="2BAB12E4" w14:textId="77777777" w:rsidR="00542E35" w:rsidRDefault="00542E35" w:rsidP="00277AAD">
      <w:pPr>
        <w:spacing w:after="0"/>
      </w:pPr>
      <w:r>
        <w:continuationSeparator/>
      </w:r>
    </w:p>
  </w:endnote>
  <w:endnote w:type="continuationNotice" w:id="1">
    <w:p w14:paraId="75C21214" w14:textId="77777777" w:rsidR="00542E35" w:rsidRDefault="00542E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8D55" w14:textId="77777777" w:rsidR="00542E35" w:rsidRDefault="00542E35" w:rsidP="00277AAD">
      <w:pPr>
        <w:spacing w:after="0"/>
      </w:pPr>
      <w:r>
        <w:separator/>
      </w:r>
    </w:p>
  </w:footnote>
  <w:footnote w:type="continuationSeparator" w:id="0">
    <w:p w14:paraId="132DAA59" w14:textId="77777777" w:rsidR="00542E35" w:rsidRDefault="00542E35" w:rsidP="00277AAD">
      <w:pPr>
        <w:spacing w:after="0"/>
      </w:pPr>
      <w:r>
        <w:continuationSeparator/>
      </w:r>
    </w:p>
  </w:footnote>
  <w:footnote w:type="continuationNotice" w:id="1">
    <w:p w14:paraId="6DFA22DC" w14:textId="77777777" w:rsidR="00542E35" w:rsidRDefault="00542E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530"/>
        </w:tabs>
        <w:ind w:left="153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75D4717"/>
    <w:multiLevelType w:val="hybridMultilevel"/>
    <w:tmpl w:val="0368EF0A"/>
    <w:lvl w:ilvl="0" w:tplc="F196AF28">
      <w:start w:val="1"/>
      <w:numFmt w:val="bullet"/>
      <w:lvlText w:val="•"/>
      <w:lvlJc w:val="left"/>
      <w:pPr>
        <w:tabs>
          <w:tab w:val="num" w:pos="720"/>
        </w:tabs>
        <w:ind w:left="720" w:hanging="360"/>
      </w:pPr>
      <w:rPr>
        <w:rFonts w:ascii="Arial" w:hAnsi="Arial" w:hint="default"/>
      </w:rPr>
    </w:lvl>
    <w:lvl w:ilvl="1" w:tplc="3FAE804A">
      <w:start w:val="1"/>
      <w:numFmt w:val="bullet"/>
      <w:lvlText w:val="•"/>
      <w:lvlJc w:val="left"/>
      <w:pPr>
        <w:tabs>
          <w:tab w:val="num" w:pos="1440"/>
        </w:tabs>
        <w:ind w:left="1440" w:hanging="360"/>
      </w:pPr>
      <w:rPr>
        <w:rFonts w:ascii="Arial" w:hAnsi="Arial" w:hint="default"/>
      </w:rPr>
    </w:lvl>
    <w:lvl w:ilvl="2" w:tplc="0CA218CE" w:tentative="1">
      <w:start w:val="1"/>
      <w:numFmt w:val="bullet"/>
      <w:lvlText w:val="•"/>
      <w:lvlJc w:val="left"/>
      <w:pPr>
        <w:tabs>
          <w:tab w:val="num" w:pos="2160"/>
        </w:tabs>
        <w:ind w:left="2160" w:hanging="360"/>
      </w:pPr>
      <w:rPr>
        <w:rFonts w:ascii="Arial" w:hAnsi="Arial" w:hint="default"/>
      </w:rPr>
    </w:lvl>
    <w:lvl w:ilvl="3" w:tplc="1916BAC6" w:tentative="1">
      <w:start w:val="1"/>
      <w:numFmt w:val="bullet"/>
      <w:lvlText w:val="•"/>
      <w:lvlJc w:val="left"/>
      <w:pPr>
        <w:tabs>
          <w:tab w:val="num" w:pos="2880"/>
        </w:tabs>
        <w:ind w:left="2880" w:hanging="360"/>
      </w:pPr>
      <w:rPr>
        <w:rFonts w:ascii="Arial" w:hAnsi="Arial" w:hint="default"/>
      </w:rPr>
    </w:lvl>
    <w:lvl w:ilvl="4" w:tplc="B02898D4" w:tentative="1">
      <w:start w:val="1"/>
      <w:numFmt w:val="bullet"/>
      <w:lvlText w:val="•"/>
      <w:lvlJc w:val="left"/>
      <w:pPr>
        <w:tabs>
          <w:tab w:val="num" w:pos="3600"/>
        </w:tabs>
        <w:ind w:left="3600" w:hanging="360"/>
      </w:pPr>
      <w:rPr>
        <w:rFonts w:ascii="Arial" w:hAnsi="Arial" w:hint="default"/>
      </w:rPr>
    </w:lvl>
    <w:lvl w:ilvl="5" w:tplc="6BCE52A0" w:tentative="1">
      <w:start w:val="1"/>
      <w:numFmt w:val="bullet"/>
      <w:lvlText w:val="•"/>
      <w:lvlJc w:val="left"/>
      <w:pPr>
        <w:tabs>
          <w:tab w:val="num" w:pos="4320"/>
        </w:tabs>
        <w:ind w:left="4320" w:hanging="360"/>
      </w:pPr>
      <w:rPr>
        <w:rFonts w:ascii="Arial" w:hAnsi="Arial" w:hint="default"/>
      </w:rPr>
    </w:lvl>
    <w:lvl w:ilvl="6" w:tplc="19BED4AA" w:tentative="1">
      <w:start w:val="1"/>
      <w:numFmt w:val="bullet"/>
      <w:lvlText w:val="•"/>
      <w:lvlJc w:val="left"/>
      <w:pPr>
        <w:tabs>
          <w:tab w:val="num" w:pos="5040"/>
        </w:tabs>
        <w:ind w:left="5040" w:hanging="360"/>
      </w:pPr>
      <w:rPr>
        <w:rFonts w:ascii="Arial" w:hAnsi="Arial" w:hint="default"/>
      </w:rPr>
    </w:lvl>
    <w:lvl w:ilvl="7" w:tplc="06600FD2" w:tentative="1">
      <w:start w:val="1"/>
      <w:numFmt w:val="bullet"/>
      <w:lvlText w:val="•"/>
      <w:lvlJc w:val="left"/>
      <w:pPr>
        <w:tabs>
          <w:tab w:val="num" w:pos="5760"/>
        </w:tabs>
        <w:ind w:left="5760" w:hanging="360"/>
      </w:pPr>
      <w:rPr>
        <w:rFonts w:ascii="Arial" w:hAnsi="Arial" w:hint="default"/>
      </w:rPr>
    </w:lvl>
    <w:lvl w:ilvl="8" w:tplc="357667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FE21FC"/>
    <w:multiLevelType w:val="hybridMultilevel"/>
    <w:tmpl w:val="D9005FD8"/>
    <w:lvl w:ilvl="0" w:tplc="739C9148">
      <w:start w:val="1"/>
      <w:numFmt w:val="bullet"/>
      <w:lvlText w:val="•"/>
      <w:lvlJc w:val="left"/>
      <w:pPr>
        <w:tabs>
          <w:tab w:val="num" w:pos="720"/>
        </w:tabs>
        <w:ind w:left="720" w:hanging="360"/>
      </w:pPr>
      <w:rPr>
        <w:rFonts w:ascii="Arial" w:hAnsi="Arial" w:hint="default"/>
      </w:rPr>
    </w:lvl>
    <w:lvl w:ilvl="1" w:tplc="FA38E100" w:tentative="1">
      <w:start w:val="1"/>
      <w:numFmt w:val="bullet"/>
      <w:lvlText w:val="•"/>
      <w:lvlJc w:val="left"/>
      <w:pPr>
        <w:tabs>
          <w:tab w:val="num" w:pos="1440"/>
        </w:tabs>
        <w:ind w:left="1440" w:hanging="360"/>
      </w:pPr>
      <w:rPr>
        <w:rFonts w:ascii="Arial" w:hAnsi="Arial" w:hint="default"/>
      </w:rPr>
    </w:lvl>
    <w:lvl w:ilvl="2" w:tplc="632E5270" w:tentative="1">
      <w:start w:val="1"/>
      <w:numFmt w:val="bullet"/>
      <w:lvlText w:val="•"/>
      <w:lvlJc w:val="left"/>
      <w:pPr>
        <w:tabs>
          <w:tab w:val="num" w:pos="2160"/>
        </w:tabs>
        <w:ind w:left="2160" w:hanging="360"/>
      </w:pPr>
      <w:rPr>
        <w:rFonts w:ascii="Arial" w:hAnsi="Arial" w:hint="default"/>
      </w:rPr>
    </w:lvl>
    <w:lvl w:ilvl="3" w:tplc="17D834B4" w:tentative="1">
      <w:start w:val="1"/>
      <w:numFmt w:val="bullet"/>
      <w:lvlText w:val="•"/>
      <w:lvlJc w:val="left"/>
      <w:pPr>
        <w:tabs>
          <w:tab w:val="num" w:pos="2880"/>
        </w:tabs>
        <w:ind w:left="2880" w:hanging="360"/>
      </w:pPr>
      <w:rPr>
        <w:rFonts w:ascii="Arial" w:hAnsi="Arial" w:hint="default"/>
      </w:rPr>
    </w:lvl>
    <w:lvl w:ilvl="4" w:tplc="53A0AAA8" w:tentative="1">
      <w:start w:val="1"/>
      <w:numFmt w:val="bullet"/>
      <w:lvlText w:val="•"/>
      <w:lvlJc w:val="left"/>
      <w:pPr>
        <w:tabs>
          <w:tab w:val="num" w:pos="3600"/>
        </w:tabs>
        <w:ind w:left="3600" w:hanging="360"/>
      </w:pPr>
      <w:rPr>
        <w:rFonts w:ascii="Arial" w:hAnsi="Arial" w:hint="default"/>
      </w:rPr>
    </w:lvl>
    <w:lvl w:ilvl="5" w:tplc="6B5C3524" w:tentative="1">
      <w:start w:val="1"/>
      <w:numFmt w:val="bullet"/>
      <w:lvlText w:val="•"/>
      <w:lvlJc w:val="left"/>
      <w:pPr>
        <w:tabs>
          <w:tab w:val="num" w:pos="4320"/>
        </w:tabs>
        <w:ind w:left="4320" w:hanging="360"/>
      </w:pPr>
      <w:rPr>
        <w:rFonts w:ascii="Arial" w:hAnsi="Arial" w:hint="default"/>
      </w:rPr>
    </w:lvl>
    <w:lvl w:ilvl="6" w:tplc="F4867196" w:tentative="1">
      <w:start w:val="1"/>
      <w:numFmt w:val="bullet"/>
      <w:lvlText w:val="•"/>
      <w:lvlJc w:val="left"/>
      <w:pPr>
        <w:tabs>
          <w:tab w:val="num" w:pos="5040"/>
        </w:tabs>
        <w:ind w:left="5040" w:hanging="360"/>
      </w:pPr>
      <w:rPr>
        <w:rFonts w:ascii="Arial" w:hAnsi="Arial" w:hint="default"/>
      </w:rPr>
    </w:lvl>
    <w:lvl w:ilvl="7" w:tplc="FE5477AC" w:tentative="1">
      <w:start w:val="1"/>
      <w:numFmt w:val="bullet"/>
      <w:lvlText w:val="•"/>
      <w:lvlJc w:val="left"/>
      <w:pPr>
        <w:tabs>
          <w:tab w:val="num" w:pos="5760"/>
        </w:tabs>
        <w:ind w:left="5760" w:hanging="360"/>
      </w:pPr>
      <w:rPr>
        <w:rFonts w:ascii="Arial" w:hAnsi="Arial" w:hint="default"/>
      </w:rPr>
    </w:lvl>
    <w:lvl w:ilvl="8" w:tplc="7088A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64E338A"/>
    <w:multiLevelType w:val="hybridMultilevel"/>
    <w:tmpl w:val="FA984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2"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262224300">
    <w:abstractNumId w:val="12"/>
  </w:num>
  <w:num w:numId="2" w16cid:durableId="2097557754">
    <w:abstractNumId w:val="0"/>
  </w:num>
  <w:num w:numId="3" w16cid:durableId="521286654">
    <w:abstractNumId w:val="2"/>
  </w:num>
  <w:num w:numId="4" w16cid:durableId="1137142520">
    <w:abstractNumId w:val="10"/>
  </w:num>
  <w:num w:numId="5" w16cid:durableId="1919441436">
    <w:abstractNumId w:val="3"/>
  </w:num>
  <w:num w:numId="6" w16cid:durableId="706487235">
    <w:abstractNumId w:val="7"/>
  </w:num>
  <w:num w:numId="7" w16cid:durableId="656492719">
    <w:abstractNumId w:val="8"/>
  </w:num>
  <w:num w:numId="8" w16cid:durableId="679435513">
    <w:abstractNumId w:val="5"/>
  </w:num>
  <w:num w:numId="9" w16cid:durableId="2092071485">
    <w:abstractNumId w:val="6"/>
  </w:num>
  <w:num w:numId="10" w16cid:durableId="1192378578">
    <w:abstractNumId w:val="4"/>
  </w:num>
  <w:num w:numId="11" w16cid:durableId="1595089448">
    <w:abstractNumId w:val="11"/>
  </w:num>
  <w:num w:numId="12" w16cid:durableId="1483156267">
    <w:abstractNumId w:val="13"/>
  </w:num>
  <w:num w:numId="13" w16cid:durableId="761029870">
    <w:abstractNumId w:val="9"/>
  </w:num>
  <w:num w:numId="14" w16cid:durableId="1962763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0E0"/>
    <w:rsid w:val="00000821"/>
    <w:rsid w:val="00001B5F"/>
    <w:rsid w:val="00002A14"/>
    <w:rsid w:val="00004B1A"/>
    <w:rsid w:val="00006C0E"/>
    <w:rsid w:val="00007EFD"/>
    <w:rsid w:val="000114FD"/>
    <w:rsid w:val="00012B59"/>
    <w:rsid w:val="00012D95"/>
    <w:rsid w:val="00013F2A"/>
    <w:rsid w:val="000141F7"/>
    <w:rsid w:val="00015C77"/>
    <w:rsid w:val="00016167"/>
    <w:rsid w:val="000161F4"/>
    <w:rsid w:val="00016205"/>
    <w:rsid w:val="00016731"/>
    <w:rsid w:val="000173D5"/>
    <w:rsid w:val="000176A9"/>
    <w:rsid w:val="00017CD0"/>
    <w:rsid w:val="000204E3"/>
    <w:rsid w:val="000206E6"/>
    <w:rsid w:val="00020778"/>
    <w:rsid w:val="00020C5C"/>
    <w:rsid w:val="000215AD"/>
    <w:rsid w:val="00022349"/>
    <w:rsid w:val="0002411A"/>
    <w:rsid w:val="0002733A"/>
    <w:rsid w:val="00027FD2"/>
    <w:rsid w:val="00030A22"/>
    <w:rsid w:val="00031ADB"/>
    <w:rsid w:val="0003234B"/>
    <w:rsid w:val="000330F9"/>
    <w:rsid w:val="00033BEE"/>
    <w:rsid w:val="00033DDA"/>
    <w:rsid w:val="00034A25"/>
    <w:rsid w:val="0003545F"/>
    <w:rsid w:val="0003560D"/>
    <w:rsid w:val="00037334"/>
    <w:rsid w:val="00037BA7"/>
    <w:rsid w:val="000408DA"/>
    <w:rsid w:val="00042772"/>
    <w:rsid w:val="00042F2D"/>
    <w:rsid w:val="00043534"/>
    <w:rsid w:val="00043726"/>
    <w:rsid w:val="0004384E"/>
    <w:rsid w:val="0004419D"/>
    <w:rsid w:val="0004576F"/>
    <w:rsid w:val="000469F5"/>
    <w:rsid w:val="00046AEA"/>
    <w:rsid w:val="00046FEB"/>
    <w:rsid w:val="00053261"/>
    <w:rsid w:val="00053495"/>
    <w:rsid w:val="0005400C"/>
    <w:rsid w:val="000544EA"/>
    <w:rsid w:val="00055938"/>
    <w:rsid w:val="000573F0"/>
    <w:rsid w:val="00060EFF"/>
    <w:rsid w:val="000629B1"/>
    <w:rsid w:val="00063ACE"/>
    <w:rsid w:val="00063B70"/>
    <w:rsid w:val="0006454B"/>
    <w:rsid w:val="00064D4D"/>
    <w:rsid w:val="000653B1"/>
    <w:rsid w:val="00065983"/>
    <w:rsid w:val="00066B15"/>
    <w:rsid w:val="00066B24"/>
    <w:rsid w:val="00067B04"/>
    <w:rsid w:val="00067BC0"/>
    <w:rsid w:val="00067C84"/>
    <w:rsid w:val="00070BE1"/>
    <w:rsid w:val="000713E2"/>
    <w:rsid w:val="000714AC"/>
    <w:rsid w:val="00072255"/>
    <w:rsid w:val="0007299B"/>
    <w:rsid w:val="00072D7D"/>
    <w:rsid w:val="00074FAB"/>
    <w:rsid w:val="00076C0F"/>
    <w:rsid w:val="000775CC"/>
    <w:rsid w:val="00077801"/>
    <w:rsid w:val="00080372"/>
    <w:rsid w:val="000803AF"/>
    <w:rsid w:val="00081E1E"/>
    <w:rsid w:val="00084586"/>
    <w:rsid w:val="000847F1"/>
    <w:rsid w:val="00086103"/>
    <w:rsid w:val="000861D3"/>
    <w:rsid w:val="000867E7"/>
    <w:rsid w:val="0009249A"/>
    <w:rsid w:val="00093C0C"/>
    <w:rsid w:val="00095BC3"/>
    <w:rsid w:val="00096120"/>
    <w:rsid w:val="000A26F4"/>
    <w:rsid w:val="000A413E"/>
    <w:rsid w:val="000A422B"/>
    <w:rsid w:val="000A476E"/>
    <w:rsid w:val="000A6831"/>
    <w:rsid w:val="000A6ED3"/>
    <w:rsid w:val="000A6F7B"/>
    <w:rsid w:val="000A72DA"/>
    <w:rsid w:val="000B0950"/>
    <w:rsid w:val="000B0D12"/>
    <w:rsid w:val="000B1688"/>
    <w:rsid w:val="000B2166"/>
    <w:rsid w:val="000B41C9"/>
    <w:rsid w:val="000B5A90"/>
    <w:rsid w:val="000B779A"/>
    <w:rsid w:val="000C0578"/>
    <w:rsid w:val="000C1457"/>
    <w:rsid w:val="000C1987"/>
    <w:rsid w:val="000C40C5"/>
    <w:rsid w:val="000C4267"/>
    <w:rsid w:val="000C44F5"/>
    <w:rsid w:val="000C4A13"/>
    <w:rsid w:val="000C5230"/>
    <w:rsid w:val="000C5AAC"/>
    <w:rsid w:val="000C7946"/>
    <w:rsid w:val="000D15E8"/>
    <w:rsid w:val="000D167A"/>
    <w:rsid w:val="000D25FB"/>
    <w:rsid w:val="000D28EC"/>
    <w:rsid w:val="000D31F5"/>
    <w:rsid w:val="000D3452"/>
    <w:rsid w:val="000D4BB1"/>
    <w:rsid w:val="000D649B"/>
    <w:rsid w:val="000D6728"/>
    <w:rsid w:val="000D67BC"/>
    <w:rsid w:val="000D6A53"/>
    <w:rsid w:val="000D6C3A"/>
    <w:rsid w:val="000E02A2"/>
    <w:rsid w:val="000E1A7F"/>
    <w:rsid w:val="000E1E27"/>
    <w:rsid w:val="000E375E"/>
    <w:rsid w:val="000E3878"/>
    <w:rsid w:val="000E51FE"/>
    <w:rsid w:val="000E60ED"/>
    <w:rsid w:val="000E69B4"/>
    <w:rsid w:val="000F1B6D"/>
    <w:rsid w:val="000F1E98"/>
    <w:rsid w:val="000F20C1"/>
    <w:rsid w:val="000F325A"/>
    <w:rsid w:val="000F4D61"/>
    <w:rsid w:val="000F719D"/>
    <w:rsid w:val="000F79BA"/>
    <w:rsid w:val="00100216"/>
    <w:rsid w:val="001015C8"/>
    <w:rsid w:val="0010194A"/>
    <w:rsid w:val="00102157"/>
    <w:rsid w:val="00103729"/>
    <w:rsid w:val="00103FD0"/>
    <w:rsid w:val="001042E3"/>
    <w:rsid w:val="001056EE"/>
    <w:rsid w:val="00106F7D"/>
    <w:rsid w:val="001101BC"/>
    <w:rsid w:val="00110355"/>
    <w:rsid w:val="0011129B"/>
    <w:rsid w:val="00112F07"/>
    <w:rsid w:val="0011429B"/>
    <w:rsid w:val="001143D4"/>
    <w:rsid w:val="0011601D"/>
    <w:rsid w:val="00116095"/>
    <w:rsid w:val="00117179"/>
    <w:rsid w:val="00117636"/>
    <w:rsid w:val="00117D05"/>
    <w:rsid w:val="00120F8D"/>
    <w:rsid w:val="001241D0"/>
    <w:rsid w:val="00124418"/>
    <w:rsid w:val="001247C7"/>
    <w:rsid w:val="00126747"/>
    <w:rsid w:val="001272DC"/>
    <w:rsid w:val="00127FE7"/>
    <w:rsid w:val="0013001D"/>
    <w:rsid w:val="0013092C"/>
    <w:rsid w:val="001322D1"/>
    <w:rsid w:val="00133720"/>
    <w:rsid w:val="00133D33"/>
    <w:rsid w:val="00134C6A"/>
    <w:rsid w:val="001363F6"/>
    <w:rsid w:val="00137443"/>
    <w:rsid w:val="00143204"/>
    <w:rsid w:val="00143A6C"/>
    <w:rsid w:val="00143CAF"/>
    <w:rsid w:val="00144EC7"/>
    <w:rsid w:val="0014525B"/>
    <w:rsid w:val="001453C1"/>
    <w:rsid w:val="00145966"/>
    <w:rsid w:val="0014622C"/>
    <w:rsid w:val="00147828"/>
    <w:rsid w:val="001519C0"/>
    <w:rsid w:val="00151B9E"/>
    <w:rsid w:val="00151D68"/>
    <w:rsid w:val="00153462"/>
    <w:rsid w:val="00153812"/>
    <w:rsid w:val="001568E3"/>
    <w:rsid w:val="001603F7"/>
    <w:rsid w:val="00160CAB"/>
    <w:rsid w:val="001625B0"/>
    <w:rsid w:val="0016279A"/>
    <w:rsid w:val="001654F4"/>
    <w:rsid w:val="00165BFC"/>
    <w:rsid w:val="00166E51"/>
    <w:rsid w:val="001673A8"/>
    <w:rsid w:val="00167BA7"/>
    <w:rsid w:val="00170997"/>
    <w:rsid w:val="00171278"/>
    <w:rsid w:val="00171D73"/>
    <w:rsid w:val="00171E0D"/>
    <w:rsid w:val="00172D80"/>
    <w:rsid w:val="001764B3"/>
    <w:rsid w:val="00176CE2"/>
    <w:rsid w:val="00176D5D"/>
    <w:rsid w:val="001773C3"/>
    <w:rsid w:val="00180F89"/>
    <w:rsid w:val="001810D2"/>
    <w:rsid w:val="00181525"/>
    <w:rsid w:val="001820C4"/>
    <w:rsid w:val="001824D7"/>
    <w:rsid w:val="00183429"/>
    <w:rsid w:val="001837FE"/>
    <w:rsid w:val="001841FC"/>
    <w:rsid w:val="001847F7"/>
    <w:rsid w:val="00185077"/>
    <w:rsid w:val="001851FD"/>
    <w:rsid w:val="0018526C"/>
    <w:rsid w:val="0018613C"/>
    <w:rsid w:val="001862E7"/>
    <w:rsid w:val="00186A8C"/>
    <w:rsid w:val="00187A81"/>
    <w:rsid w:val="00187C96"/>
    <w:rsid w:val="00187FE5"/>
    <w:rsid w:val="0019079F"/>
    <w:rsid w:val="001917E9"/>
    <w:rsid w:val="001920C1"/>
    <w:rsid w:val="00195254"/>
    <w:rsid w:val="0019549F"/>
    <w:rsid w:val="00195D06"/>
    <w:rsid w:val="00196027"/>
    <w:rsid w:val="001A2D65"/>
    <w:rsid w:val="001A2E24"/>
    <w:rsid w:val="001A2EAF"/>
    <w:rsid w:val="001A3BB1"/>
    <w:rsid w:val="001A3D34"/>
    <w:rsid w:val="001A3E0D"/>
    <w:rsid w:val="001A5905"/>
    <w:rsid w:val="001B02E8"/>
    <w:rsid w:val="001B0658"/>
    <w:rsid w:val="001B0FDD"/>
    <w:rsid w:val="001B18D4"/>
    <w:rsid w:val="001B19C7"/>
    <w:rsid w:val="001B224E"/>
    <w:rsid w:val="001B259F"/>
    <w:rsid w:val="001B3666"/>
    <w:rsid w:val="001B4CE9"/>
    <w:rsid w:val="001B6372"/>
    <w:rsid w:val="001B68C1"/>
    <w:rsid w:val="001B6A50"/>
    <w:rsid w:val="001B7C38"/>
    <w:rsid w:val="001C014D"/>
    <w:rsid w:val="001C31C4"/>
    <w:rsid w:val="001C388F"/>
    <w:rsid w:val="001C5EEF"/>
    <w:rsid w:val="001C5FB4"/>
    <w:rsid w:val="001C6F6F"/>
    <w:rsid w:val="001C78C3"/>
    <w:rsid w:val="001C7EAD"/>
    <w:rsid w:val="001D19D1"/>
    <w:rsid w:val="001D1C56"/>
    <w:rsid w:val="001D2796"/>
    <w:rsid w:val="001D3127"/>
    <w:rsid w:val="001D45D6"/>
    <w:rsid w:val="001D6B84"/>
    <w:rsid w:val="001E0B96"/>
    <w:rsid w:val="001E23D7"/>
    <w:rsid w:val="001E3030"/>
    <w:rsid w:val="001E42E5"/>
    <w:rsid w:val="001E5BA3"/>
    <w:rsid w:val="001E5C84"/>
    <w:rsid w:val="001E6136"/>
    <w:rsid w:val="001F18F5"/>
    <w:rsid w:val="001F1BA8"/>
    <w:rsid w:val="001F1CD2"/>
    <w:rsid w:val="001F2EE1"/>
    <w:rsid w:val="001F39CD"/>
    <w:rsid w:val="001F5596"/>
    <w:rsid w:val="001F5B9B"/>
    <w:rsid w:val="001F62F8"/>
    <w:rsid w:val="001F6BF9"/>
    <w:rsid w:val="001F72A4"/>
    <w:rsid w:val="001F7D11"/>
    <w:rsid w:val="002003A7"/>
    <w:rsid w:val="002019A5"/>
    <w:rsid w:val="0020267E"/>
    <w:rsid w:val="00204060"/>
    <w:rsid w:val="00204258"/>
    <w:rsid w:val="00207031"/>
    <w:rsid w:val="00207A0A"/>
    <w:rsid w:val="00207F22"/>
    <w:rsid w:val="00210DE0"/>
    <w:rsid w:val="0021419C"/>
    <w:rsid w:val="002144B5"/>
    <w:rsid w:val="00216E1F"/>
    <w:rsid w:val="00216F7E"/>
    <w:rsid w:val="002208C2"/>
    <w:rsid w:val="002224AB"/>
    <w:rsid w:val="00222817"/>
    <w:rsid w:val="00224ACC"/>
    <w:rsid w:val="00224BEA"/>
    <w:rsid w:val="00225BDF"/>
    <w:rsid w:val="00227CE0"/>
    <w:rsid w:val="0023255D"/>
    <w:rsid w:val="00232CC3"/>
    <w:rsid w:val="00233B19"/>
    <w:rsid w:val="00234DE7"/>
    <w:rsid w:val="00235283"/>
    <w:rsid w:val="0023545F"/>
    <w:rsid w:val="002408D3"/>
    <w:rsid w:val="00243CC7"/>
    <w:rsid w:val="00244D73"/>
    <w:rsid w:val="00244E45"/>
    <w:rsid w:val="0024583F"/>
    <w:rsid w:val="00245FB8"/>
    <w:rsid w:val="00245FFD"/>
    <w:rsid w:val="00250B34"/>
    <w:rsid w:val="0025116A"/>
    <w:rsid w:val="00251864"/>
    <w:rsid w:val="00252801"/>
    <w:rsid w:val="00254336"/>
    <w:rsid w:val="00254977"/>
    <w:rsid w:val="002571E5"/>
    <w:rsid w:val="002601C8"/>
    <w:rsid w:val="00260842"/>
    <w:rsid w:val="002618D7"/>
    <w:rsid w:val="002627B1"/>
    <w:rsid w:val="00263110"/>
    <w:rsid w:val="0026314A"/>
    <w:rsid w:val="00264B1E"/>
    <w:rsid w:val="00264D46"/>
    <w:rsid w:val="00266590"/>
    <w:rsid w:val="00266D5D"/>
    <w:rsid w:val="00273148"/>
    <w:rsid w:val="002749CC"/>
    <w:rsid w:val="00274A1A"/>
    <w:rsid w:val="00275EDB"/>
    <w:rsid w:val="00276ED6"/>
    <w:rsid w:val="00277861"/>
    <w:rsid w:val="00277AAD"/>
    <w:rsid w:val="00280B8E"/>
    <w:rsid w:val="00281598"/>
    <w:rsid w:val="002824DF"/>
    <w:rsid w:val="002833D4"/>
    <w:rsid w:val="00283C60"/>
    <w:rsid w:val="002846DE"/>
    <w:rsid w:val="0028486B"/>
    <w:rsid w:val="00284EDC"/>
    <w:rsid w:val="00285B3B"/>
    <w:rsid w:val="00285F81"/>
    <w:rsid w:val="00286276"/>
    <w:rsid w:val="002863A3"/>
    <w:rsid w:val="00286EB8"/>
    <w:rsid w:val="002911BC"/>
    <w:rsid w:val="002921A8"/>
    <w:rsid w:val="00292253"/>
    <w:rsid w:val="00292BE7"/>
    <w:rsid w:val="002941F1"/>
    <w:rsid w:val="0029488D"/>
    <w:rsid w:val="00294ECD"/>
    <w:rsid w:val="002A029E"/>
    <w:rsid w:val="002A058C"/>
    <w:rsid w:val="002A121B"/>
    <w:rsid w:val="002A12A2"/>
    <w:rsid w:val="002A3B3F"/>
    <w:rsid w:val="002A3E23"/>
    <w:rsid w:val="002A4F91"/>
    <w:rsid w:val="002A5140"/>
    <w:rsid w:val="002A7561"/>
    <w:rsid w:val="002A7851"/>
    <w:rsid w:val="002B050F"/>
    <w:rsid w:val="002B15BF"/>
    <w:rsid w:val="002B214D"/>
    <w:rsid w:val="002B240C"/>
    <w:rsid w:val="002B2961"/>
    <w:rsid w:val="002B2AA0"/>
    <w:rsid w:val="002B3029"/>
    <w:rsid w:val="002B35F8"/>
    <w:rsid w:val="002C31DC"/>
    <w:rsid w:val="002C3348"/>
    <w:rsid w:val="002C345C"/>
    <w:rsid w:val="002C4072"/>
    <w:rsid w:val="002C52A4"/>
    <w:rsid w:val="002C5510"/>
    <w:rsid w:val="002C61BC"/>
    <w:rsid w:val="002C7053"/>
    <w:rsid w:val="002C721A"/>
    <w:rsid w:val="002C777A"/>
    <w:rsid w:val="002C7999"/>
    <w:rsid w:val="002D1152"/>
    <w:rsid w:val="002D25E1"/>
    <w:rsid w:val="002D2A03"/>
    <w:rsid w:val="002D36EA"/>
    <w:rsid w:val="002D3705"/>
    <w:rsid w:val="002D438C"/>
    <w:rsid w:val="002D4EAE"/>
    <w:rsid w:val="002D7DAF"/>
    <w:rsid w:val="002E01D7"/>
    <w:rsid w:val="002E064D"/>
    <w:rsid w:val="002E1959"/>
    <w:rsid w:val="002E40F1"/>
    <w:rsid w:val="002E56F0"/>
    <w:rsid w:val="002F0923"/>
    <w:rsid w:val="002F212F"/>
    <w:rsid w:val="002F375E"/>
    <w:rsid w:val="002F3A37"/>
    <w:rsid w:val="002F3BC9"/>
    <w:rsid w:val="002F5F0B"/>
    <w:rsid w:val="002F63F6"/>
    <w:rsid w:val="002F7AD8"/>
    <w:rsid w:val="002F7F3A"/>
    <w:rsid w:val="0030077B"/>
    <w:rsid w:val="00300821"/>
    <w:rsid w:val="00300CD9"/>
    <w:rsid w:val="00302688"/>
    <w:rsid w:val="00302729"/>
    <w:rsid w:val="00302FA3"/>
    <w:rsid w:val="003032AD"/>
    <w:rsid w:val="00304EB8"/>
    <w:rsid w:val="003076B2"/>
    <w:rsid w:val="00311A27"/>
    <w:rsid w:val="00312032"/>
    <w:rsid w:val="003132EB"/>
    <w:rsid w:val="00313892"/>
    <w:rsid w:val="00313ACA"/>
    <w:rsid w:val="00313DFD"/>
    <w:rsid w:val="003157FB"/>
    <w:rsid w:val="00317601"/>
    <w:rsid w:val="00320EC5"/>
    <w:rsid w:val="003213E4"/>
    <w:rsid w:val="00321879"/>
    <w:rsid w:val="00322011"/>
    <w:rsid w:val="00322C50"/>
    <w:rsid w:val="00323E77"/>
    <w:rsid w:val="00324F29"/>
    <w:rsid w:val="00325162"/>
    <w:rsid w:val="00326B0C"/>
    <w:rsid w:val="00326C6E"/>
    <w:rsid w:val="00327909"/>
    <w:rsid w:val="00327D85"/>
    <w:rsid w:val="00327E63"/>
    <w:rsid w:val="0033084A"/>
    <w:rsid w:val="00331D84"/>
    <w:rsid w:val="003344F3"/>
    <w:rsid w:val="00335EC2"/>
    <w:rsid w:val="00337DBB"/>
    <w:rsid w:val="0034009A"/>
    <w:rsid w:val="003401D8"/>
    <w:rsid w:val="00342668"/>
    <w:rsid w:val="00342E2D"/>
    <w:rsid w:val="00343178"/>
    <w:rsid w:val="00344320"/>
    <w:rsid w:val="00344AC6"/>
    <w:rsid w:val="00344D2A"/>
    <w:rsid w:val="00346DD9"/>
    <w:rsid w:val="00350B05"/>
    <w:rsid w:val="00352098"/>
    <w:rsid w:val="0035274F"/>
    <w:rsid w:val="00352896"/>
    <w:rsid w:val="00352C06"/>
    <w:rsid w:val="00353672"/>
    <w:rsid w:val="00353E39"/>
    <w:rsid w:val="00356E70"/>
    <w:rsid w:val="003606A9"/>
    <w:rsid w:val="0036407C"/>
    <w:rsid w:val="00364663"/>
    <w:rsid w:val="00364FC6"/>
    <w:rsid w:val="00365BA9"/>
    <w:rsid w:val="00366381"/>
    <w:rsid w:val="0036666C"/>
    <w:rsid w:val="00366BF9"/>
    <w:rsid w:val="0037027F"/>
    <w:rsid w:val="00370689"/>
    <w:rsid w:val="00370F22"/>
    <w:rsid w:val="0037294C"/>
    <w:rsid w:val="00372AC8"/>
    <w:rsid w:val="0037463F"/>
    <w:rsid w:val="00375ABF"/>
    <w:rsid w:val="00375DDE"/>
    <w:rsid w:val="003771ED"/>
    <w:rsid w:val="003808E6"/>
    <w:rsid w:val="00381960"/>
    <w:rsid w:val="003820A8"/>
    <w:rsid w:val="00385447"/>
    <w:rsid w:val="00385A03"/>
    <w:rsid w:val="0038684D"/>
    <w:rsid w:val="00386B98"/>
    <w:rsid w:val="00386F53"/>
    <w:rsid w:val="003872FF"/>
    <w:rsid w:val="003877BB"/>
    <w:rsid w:val="00387938"/>
    <w:rsid w:val="00390509"/>
    <w:rsid w:val="003915AE"/>
    <w:rsid w:val="003929C6"/>
    <w:rsid w:val="0039424C"/>
    <w:rsid w:val="003A1246"/>
    <w:rsid w:val="003A5F2E"/>
    <w:rsid w:val="003A6DEC"/>
    <w:rsid w:val="003A6EE5"/>
    <w:rsid w:val="003A79AB"/>
    <w:rsid w:val="003A7D4C"/>
    <w:rsid w:val="003B0810"/>
    <w:rsid w:val="003B13D1"/>
    <w:rsid w:val="003B163E"/>
    <w:rsid w:val="003B262F"/>
    <w:rsid w:val="003B28F4"/>
    <w:rsid w:val="003B3D57"/>
    <w:rsid w:val="003B3D87"/>
    <w:rsid w:val="003B4056"/>
    <w:rsid w:val="003B41A2"/>
    <w:rsid w:val="003B4DDC"/>
    <w:rsid w:val="003B4F11"/>
    <w:rsid w:val="003B6B6B"/>
    <w:rsid w:val="003B7ADD"/>
    <w:rsid w:val="003C10C6"/>
    <w:rsid w:val="003C115F"/>
    <w:rsid w:val="003C3DAE"/>
    <w:rsid w:val="003C5482"/>
    <w:rsid w:val="003C5D57"/>
    <w:rsid w:val="003C7F45"/>
    <w:rsid w:val="003D0761"/>
    <w:rsid w:val="003D1216"/>
    <w:rsid w:val="003D152C"/>
    <w:rsid w:val="003D28DD"/>
    <w:rsid w:val="003D3A36"/>
    <w:rsid w:val="003D5348"/>
    <w:rsid w:val="003D5F74"/>
    <w:rsid w:val="003D6205"/>
    <w:rsid w:val="003D64A6"/>
    <w:rsid w:val="003D69EF"/>
    <w:rsid w:val="003E04FA"/>
    <w:rsid w:val="003E07A6"/>
    <w:rsid w:val="003E2973"/>
    <w:rsid w:val="003E3882"/>
    <w:rsid w:val="003E3AC9"/>
    <w:rsid w:val="003E550D"/>
    <w:rsid w:val="003E5A3C"/>
    <w:rsid w:val="003E6087"/>
    <w:rsid w:val="003E667C"/>
    <w:rsid w:val="003E71E5"/>
    <w:rsid w:val="003F089B"/>
    <w:rsid w:val="003F0AF1"/>
    <w:rsid w:val="003F1F3B"/>
    <w:rsid w:val="003F2981"/>
    <w:rsid w:val="003F2B10"/>
    <w:rsid w:val="003F2B1B"/>
    <w:rsid w:val="003F2D8F"/>
    <w:rsid w:val="003F2DD5"/>
    <w:rsid w:val="003F3AC8"/>
    <w:rsid w:val="003F6541"/>
    <w:rsid w:val="003F668E"/>
    <w:rsid w:val="003F6C7B"/>
    <w:rsid w:val="003F6D04"/>
    <w:rsid w:val="003F6F26"/>
    <w:rsid w:val="003F7BC4"/>
    <w:rsid w:val="003F7E58"/>
    <w:rsid w:val="0040388F"/>
    <w:rsid w:val="00404016"/>
    <w:rsid w:val="0040647A"/>
    <w:rsid w:val="00407817"/>
    <w:rsid w:val="00407CEE"/>
    <w:rsid w:val="00410E8D"/>
    <w:rsid w:val="00411420"/>
    <w:rsid w:val="0041155D"/>
    <w:rsid w:val="00411620"/>
    <w:rsid w:val="00411DE4"/>
    <w:rsid w:val="0041343A"/>
    <w:rsid w:val="004140B2"/>
    <w:rsid w:val="00414D1E"/>
    <w:rsid w:val="004151AF"/>
    <w:rsid w:val="004155FD"/>
    <w:rsid w:val="00415DA0"/>
    <w:rsid w:val="004165B3"/>
    <w:rsid w:val="00417485"/>
    <w:rsid w:val="004207F4"/>
    <w:rsid w:val="0042082E"/>
    <w:rsid w:val="00421E78"/>
    <w:rsid w:val="00422C42"/>
    <w:rsid w:val="0042586B"/>
    <w:rsid w:val="004301B9"/>
    <w:rsid w:val="004326BB"/>
    <w:rsid w:val="004327EB"/>
    <w:rsid w:val="00432B73"/>
    <w:rsid w:val="00432E44"/>
    <w:rsid w:val="00434333"/>
    <w:rsid w:val="004344A6"/>
    <w:rsid w:val="00440259"/>
    <w:rsid w:val="004404C9"/>
    <w:rsid w:val="004408EA"/>
    <w:rsid w:val="004452D5"/>
    <w:rsid w:val="004456A6"/>
    <w:rsid w:val="004460CD"/>
    <w:rsid w:val="00446A08"/>
    <w:rsid w:val="00446BC8"/>
    <w:rsid w:val="00447A3F"/>
    <w:rsid w:val="00451FE0"/>
    <w:rsid w:val="00452909"/>
    <w:rsid w:val="0045300C"/>
    <w:rsid w:val="004532E5"/>
    <w:rsid w:val="00454E35"/>
    <w:rsid w:val="00456139"/>
    <w:rsid w:val="004602F9"/>
    <w:rsid w:val="00460524"/>
    <w:rsid w:val="00461D67"/>
    <w:rsid w:val="0046315E"/>
    <w:rsid w:val="0046426E"/>
    <w:rsid w:val="00465472"/>
    <w:rsid w:val="00467B0F"/>
    <w:rsid w:val="00470874"/>
    <w:rsid w:val="00471787"/>
    <w:rsid w:val="0047180E"/>
    <w:rsid w:val="004718D9"/>
    <w:rsid w:val="00471C61"/>
    <w:rsid w:val="0047279E"/>
    <w:rsid w:val="00472AB0"/>
    <w:rsid w:val="0047342C"/>
    <w:rsid w:val="00476443"/>
    <w:rsid w:val="004769BB"/>
    <w:rsid w:val="0047773D"/>
    <w:rsid w:val="00480016"/>
    <w:rsid w:val="004819FD"/>
    <w:rsid w:val="00481C6D"/>
    <w:rsid w:val="00481DF4"/>
    <w:rsid w:val="00482228"/>
    <w:rsid w:val="004829EE"/>
    <w:rsid w:val="00482DB4"/>
    <w:rsid w:val="004840FE"/>
    <w:rsid w:val="00484729"/>
    <w:rsid w:val="00485D38"/>
    <w:rsid w:val="00486B75"/>
    <w:rsid w:val="00487384"/>
    <w:rsid w:val="00487AE2"/>
    <w:rsid w:val="004901C7"/>
    <w:rsid w:val="0049114F"/>
    <w:rsid w:val="004917E3"/>
    <w:rsid w:val="00492325"/>
    <w:rsid w:val="004924C9"/>
    <w:rsid w:val="00492D5F"/>
    <w:rsid w:val="00495DD2"/>
    <w:rsid w:val="00496966"/>
    <w:rsid w:val="00497E51"/>
    <w:rsid w:val="004A0144"/>
    <w:rsid w:val="004A1099"/>
    <w:rsid w:val="004A1F74"/>
    <w:rsid w:val="004A2E8F"/>
    <w:rsid w:val="004A3798"/>
    <w:rsid w:val="004A4335"/>
    <w:rsid w:val="004A4C42"/>
    <w:rsid w:val="004B0121"/>
    <w:rsid w:val="004B0420"/>
    <w:rsid w:val="004B07AB"/>
    <w:rsid w:val="004B14F5"/>
    <w:rsid w:val="004B17C2"/>
    <w:rsid w:val="004B2661"/>
    <w:rsid w:val="004B5031"/>
    <w:rsid w:val="004B511D"/>
    <w:rsid w:val="004C2D26"/>
    <w:rsid w:val="004C3146"/>
    <w:rsid w:val="004C3975"/>
    <w:rsid w:val="004C4B92"/>
    <w:rsid w:val="004D06FA"/>
    <w:rsid w:val="004D1BA2"/>
    <w:rsid w:val="004D334E"/>
    <w:rsid w:val="004D4A8B"/>
    <w:rsid w:val="004D4F82"/>
    <w:rsid w:val="004D6316"/>
    <w:rsid w:val="004D75BA"/>
    <w:rsid w:val="004D7D87"/>
    <w:rsid w:val="004E04E1"/>
    <w:rsid w:val="004E3B43"/>
    <w:rsid w:val="004E3C83"/>
    <w:rsid w:val="004E3CFC"/>
    <w:rsid w:val="004E3E23"/>
    <w:rsid w:val="004E79A2"/>
    <w:rsid w:val="004E79BF"/>
    <w:rsid w:val="004F13B4"/>
    <w:rsid w:val="004F1A79"/>
    <w:rsid w:val="004F2CE3"/>
    <w:rsid w:val="004F359E"/>
    <w:rsid w:val="004F42FB"/>
    <w:rsid w:val="004F4958"/>
    <w:rsid w:val="004F7164"/>
    <w:rsid w:val="005004F4"/>
    <w:rsid w:val="00500BBA"/>
    <w:rsid w:val="00501E46"/>
    <w:rsid w:val="00502083"/>
    <w:rsid w:val="005051D7"/>
    <w:rsid w:val="00505688"/>
    <w:rsid w:val="005057BD"/>
    <w:rsid w:val="00513D00"/>
    <w:rsid w:val="005140A7"/>
    <w:rsid w:val="005147D7"/>
    <w:rsid w:val="00514CA3"/>
    <w:rsid w:val="00515006"/>
    <w:rsid w:val="005150C5"/>
    <w:rsid w:val="00516532"/>
    <w:rsid w:val="005212AB"/>
    <w:rsid w:val="0052282F"/>
    <w:rsid w:val="00526D88"/>
    <w:rsid w:val="00527F2B"/>
    <w:rsid w:val="00530BD0"/>
    <w:rsid w:val="00530CC9"/>
    <w:rsid w:val="00530CFB"/>
    <w:rsid w:val="0053147B"/>
    <w:rsid w:val="00532FEC"/>
    <w:rsid w:val="0053386F"/>
    <w:rsid w:val="00534128"/>
    <w:rsid w:val="00536D8B"/>
    <w:rsid w:val="00536FE2"/>
    <w:rsid w:val="00537489"/>
    <w:rsid w:val="0054023B"/>
    <w:rsid w:val="00541079"/>
    <w:rsid w:val="00541807"/>
    <w:rsid w:val="005418C6"/>
    <w:rsid w:val="00541CC1"/>
    <w:rsid w:val="00542E35"/>
    <w:rsid w:val="00546901"/>
    <w:rsid w:val="00550A06"/>
    <w:rsid w:val="00551031"/>
    <w:rsid w:val="00551443"/>
    <w:rsid w:val="0055148C"/>
    <w:rsid w:val="00552560"/>
    <w:rsid w:val="005525A8"/>
    <w:rsid w:val="00552672"/>
    <w:rsid w:val="00552AEF"/>
    <w:rsid w:val="0055418C"/>
    <w:rsid w:val="005549B8"/>
    <w:rsid w:val="005556F3"/>
    <w:rsid w:val="00556425"/>
    <w:rsid w:val="0055686B"/>
    <w:rsid w:val="00557495"/>
    <w:rsid w:val="005603D5"/>
    <w:rsid w:val="005618AA"/>
    <w:rsid w:val="0056196E"/>
    <w:rsid w:val="00561D4C"/>
    <w:rsid w:val="00563568"/>
    <w:rsid w:val="005640A6"/>
    <w:rsid w:val="0056444B"/>
    <w:rsid w:val="00566993"/>
    <w:rsid w:val="00570E78"/>
    <w:rsid w:val="00571B28"/>
    <w:rsid w:val="0057244F"/>
    <w:rsid w:val="0057386A"/>
    <w:rsid w:val="005753FC"/>
    <w:rsid w:val="00576732"/>
    <w:rsid w:val="005770F6"/>
    <w:rsid w:val="0058012A"/>
    <w:rsid w:val="005809F6"/>
    <w:rsid w:val="00582859"/>
    <w:rsid w:val="005830FF"/>
    <w:rsid w:val="005841BF"/>
    <w:rsid w:val="00584392"/>
    <w:rsid w:val="00584A1A"/>
    <w:rsid w:val="0058553B"/>
    <w:rsid w:val="00585A8F"/>
    <w:rsid w:val="00585DED"/>
    <w:rsid w:val="00586CDB"/>
    <w:rsid w:val="00587273"/>
    <w:rsid w:val="005874E2"/>
    <w:rsid w:val="00587BFF"/>
    <w:rsid w:val="005909C0"/>
    <w:rsid w:val="00591411"/>
    <w:rsid w:val="00591BE1"/>
    <w:rsid w:val="00592621"/>
    <w:rsid w:val="005939A5"/>
    <w:rsid w:val="00593B3D"/>
    <w:rsid w:val="0059591C"/>
    <w:rsid w:val="00596B8E"/>
    <w:rsid w:val="00597A0C"/>
    <w:rsid w:val="005A01FC"/>
    <w:rsid w:val="005A075E"/>
    <w:rsid w:val="005A0E76"/>
    <w:rsid w:val="005A14C8"/>
    <w:rsid w:val="005A223F"/>
    <w:rsid w:val="005A37DC"/>
    <w:rsid w:val="005A43BA"/>
    <w:rsid w:val="005A483D"/>
    <w:rsid w:val="005A6E65"/>
    <w:rsid w:val="005A72CB"/>
    <w:rsid w:val="005A746C"/>
    <w:rsid w:val="005B048D"/>
    <w:rsid w:val="005B090C"/>
    <w:rsid w:val="005B0D1A"/>
    <w:rsid w:val="005B1B84"/>
    <w:rsid w:val="005B1EBB"/>
    <w:rsid w:val="005B2A71"/>
    <w:rsid w:val="005B2B77"/>
    <w:rsid w:val="005B2D50"/>
    <w:rsid w:val="005B43FF"/>
    <w:rsid w:val="005B46C9"/>
    <w:rsid w:val="005B498C"/>
    <w:rsid w:val="005B61BA"/>
    <w:rsid w:val="005B622E"/>
    <w:rsid w:val="005B643E"/>
    <w:rsid w:val="005B7980"/>
    <w:rsid w:val="005C0280"/>
    <w:rsid w:val="005C0463"/>
    <w:rsid w:val="005C0A0B"/>
    <w:rsid w:val="005C1D4D"/>
    <w:rsid w:val="005C1D81"/>
    <w:rsid w:val="005C43AF"/>
    <w:rsid w:val="005C4614"/>
    <w:rsid w:val="005C4762"/>
    <w:rsid w:val="005C6F21"/>
    <w:rsid w:val="005D0E3B"/>
    <w:rsid w:val="005D18CC"/>
    <w:rsid w:val="005D1B69"/>
    <w:rsid w:val="005D3185"/>
    <w:rsid w:val="005D48A1"/>
    <w:rsid w:val="005D52A8"/>
    <w:rsid w:val="005D5E63"/>
    <w:rsid w:val="005D6E2B"/>
    <w:rsid w:val="005D73C2"/>
    <w:rsid w:val="005D7A30"/>
    <w:rsid w:val="005E084B"/>
    <w:rsid w:val="005E0C36"/>
    <w:rsid w:val="005E20C7"/>
    <w:rsid w:val="005E3767"/>
    <w:rsid w:val="005E4478"/>
    <w:rsid w:val="005E5F08"/>
    <w:rsid w:val="005E77AB"/>
    <w:rsid w:val="005E7873"/>
    <w:rsid w:val="005E78DD"/>
    <w:rsid w:val="005F0339"/>
    <w:rsid w:val="005F3A36"/>
    <w:rsid w:val="005F50CF"/>
    <w:rsid w:val="005F553C"/>
    <w:rsid w:val="005F5DB2"/>
    <w:rsid w:val="005F5EE6"/>
    <w:rsid w:val="005F610D"/>
    <w:rsid w:val="005F62D6"/>
    <w:rsid w:val="005F65C5"/>
    <w:rsid w:val="0060048B"/>
    <w:rsid w:val="00600777"/>
    <w:rsid w:val="006007A1"/>
    <w:rsid w:val="00601EA7"/>
    <w:rsid w:val="00602B97"/>
    <w:rsid w:val="00602E7C"/>
    <w:rsid w:val="00602F2A"/>
    <w:rsid w:val="006037AE"/>
    <w:rsid w:val="006040BD"/>
    <w:rsid w:val="006056C1"/>
    <w:rsid w:val="0060594C"/>
    <w:rsid w:val="006062A4"/>
    <w:rsid w:val="00610AE1"/>
    <w:rsid w:val="00610C87"/>
    <w:rsid w:val="00611EF7"/>
    <w:rsid w:val="006140C1"/>
    <w:rsid w:val="0061454E"/>
    <w:rsid w:val="00614A4E"/>
    <w:rsid w:val="00615DAE"/>
    <w:rsid w:val="00616616"/>
    <w:rsid w:val="00617AB4"/>
    <w:rsid w:val="00620FD6"/>
    <w:rsid w:val="00622627"/>
    <w:rsid w:val="00622D96"/>
    <w:rsid w:val="00624431"/>
    <w:rsid w:val="00624F7E"/>
    <w:rsid w:val="00627318"/>
    <w:rsid w:val="00627E0B"/>
    <w:rsid w:val="006308AD"/>
    <w:rsid w:val="00631CA5"/>
    <w:rsid w:val="0063282D"/>
    <w:rsid w:val="00634AD6"/>
    <w:rsid w:val="00636434"/>
    <w:rsid w:val="0064038B"/>
    <w:rsid w:val="006430A8"/>
    <w:rsid w:val="00645EBA"/>
    <w:rsid w:val="00651103"/>
    <w:rsid w:val="00652A61"/>
    <w:rsid w:val="006535DD"/>
    <w:rsid w:val="006537DE"/>
    <w:rsid w:val="00653B0D"/>
    <w:rsid w:val="00654E93"/>
    <w:rsid w:val="00657193"/>
    <w:rsid w:val="00657859"/>
    <w:rsid w:val="0065786A"/>
    <w:rsid w:val="00660371"/>
    <w:rsid w:val="006606DA"/>
    <w:rsid w:val="0066101F"/>
    <w:rsid w:val="006611E9"/>
    <w:rsid w:val="00661366"/>
    <w:rsid w:val="00661688"/>
    <w:rsid w:val="00661AB6"/>
    <w:rsid w:val="00661D92"/>
    <w:rsid w:val="006625E9"/>
    <w:rsid w:val="006635A2"/>
    <w:rsid w:val="00664CB8"/>
    <w:rsid w:val="00665114"/>
    <w:rsid w:val="00665B78"/>
    <w:rsid w:val="006676B2"/>
    <w:rsid w:val="006704D0"/>
    <w:rsid w:val="00671339"/>
    <w:rsid w:val="006741FF"/>
    <w:rsid w:val="006748D9"/>
    <w:rsid w:val="006801AD"/>
    <w:rsid w:val="00682309"/>
    <w:rsid w:val="006823DB"/>
    <w:rsid w:val="006835C3"/>
    <w:rsid w:val="0068367B"/>
    <w:rsid w:val="00684434"/>
    <w:rsid w:val="0068449B"/>
    <w:rsid w:val="00685E94"/>
    <w:rsid w:val="00686ACB"/>
    <w:rsid w:val="00687347"/>
    <w:rsid w:val="00690016"/>
    <w:rsid w:val="006900E1"/>
    <w:rsid w:val="00690E1E"/>
    <w:rsid w:val="0069134E"/>
    <w:rsid w:val="00691AB8"/>
    <w:rsid w:val="00691E37"/>
    <w:rsid w:val="00692BF2"/>
    <w:rsid w:val="006940BE"/>
    <w:rsid w:val="006940C1"/>
    <w:rsid w:val="00694D64"/>
    <w:rsid w:val="00695713"/>
    <w:rsid w:val="00696495"/>
    <w:rsid w:val="00697B40"/>
    <w:rsid w:val="006A0E03"/>
    <w:rsid w:val="006A0E98"/>
    <w:rsid w:val="006A1147"/>
    <w:rsid w:val="006A249F"/>
    <w:rsid w:val="006A264B"/>
    <w:rsid w:val="006A2CB2"/>
    <w:rsid w:val="006A2EAD"/>
    <w:rsid w:val="006A3A54"/>
    <w:rsid w:val="006A6D06"/>
    <w:rsid w:val="006B04B0"/>
    <w:rsid w:val="006B0D36"/>
    <w:rsid w:val="006B2A67"/>
    <w:rsid w:val="006B31ED"/>
    <w:rsid w:val="006B3F0B"/>
    <w:rsid w:val="006B5311"/>
    <w:rsid w:val="006B5FE1"/>
    <w:rsid w:val="006B6F4A"/>
    <w:rsid w:val="006C04A6"/>
    <w:rsid w:val="006C0542"/>
    <w:rsid w:val="006C06B5"/>
    <w:rsid w:val="006C0B43"/>
    <w:rsid w:val="006C0F64"/>
    <w:rsid w:val="006C10C0"/>
    <w:rsid w:val="006C28EE"/>
    <w:rsid w:val="006C311A"/>
    <w:rsid w:val="006C57FA"/>
    <w:rsid w:val="006C5CBF"/>
    <w:rsid w:val="006C7019"/>
    <w:rsid w:val="006D0608"/>
    <w:rsid w:val="006D14A6"/>
    <w:rsid w:val="006D1688"/>
    <w:rsid w:val="006D1CC4"/>
    <w:rsid w:val="006D29B0"/>
    <w:rsid w:val="006D3318"/>
    <w:rsid w:val="006D6303"/>
    <w:rsid w:val="006D63B3"/>
    <w:rsid w:val="006D7592"/>
    <w:rsid w:val="006D774A"/>
    <w:rsid w:val="006E0494"/>
    <w:rsid w:val="006E0E79"/>
    <w:rsid w:val="006E18C4"/>
    <w:rsid w:val="006E3592"/>
    <w:rsid w:val="006E3D17"/>
    <w:rsid w:val="006E3F19"/>
    <w:rsid w:val="006E3FCA"/>
    <w:rsid w:val="006E48D6"/>
    <w:rsid w:val="006E515F"/>
    <w:rsid w:val="006E6F91"/>
    <w:rsid w:val="006E7090"/>
    <w:rsid w:val="006E7B9C"/>
    <w:rsid w:val="006E7E45"/>
    <w:rsid w:val="006F4A1E"/>
    <w:rsid w:val="006F78CE"/>
    <w:rsid w:val="006F7AE6"/>
    <w:rsid w:val="007007E3"/>
    <w:rsid w:val="00703080"/>
    <w:rsid w:val="00704131"/>
    <w:rsid w:val="0070494C"/>
    <w:rsid w:val="007058D3"/>
    <w:rsid w:val="00705A18"/>
    <w:rsid w:val="00711560"/>
    <w:rsid w:val="00711661"/>
    <w:rsid w:val="00712143"/>
    <w:rsid w:val="0071234F"/>
    <w:rsid w:val="00712F75"/>
    <w:rsid w:val="007136D4"/>
    <w:rsid w:val="00713E61"/>
    <w:rsid w:val="007148EB"/>
    <w:rsid w:val="0071509F"/>
    <w:rsid w:val="00715F4C"/>
    <w:rsid w:val="00717F80"/>
    <w:rsid w:val="00722114"/>
    <w:rsid w:val="007232A0"/>
    <w:rsid w:val="007246B9"/>
    <w:rsid w:val="007256AF"/>
    <w:rsid w:val="00727736"/>
    <w:rsid w:val="00730293"/>
    <w:rsid w:val="00732C66"/>
    <w:rsid w:val="00732CD6"/>
    <w:rsid w:val="00732D4F"/>
    <w:rsid w:val="00733985"/>
    <w:rsid w:val="00735886"/>
    <w:rsid w:val="0073621A"/>
    <w:rsid w:val="00736F0B"/>
    <w:rsid w:val="0074066B"/>
    <w:rsid w:val="0074094A"/>
    <w:rsid w:val="00740DE9"/>
    <w:rsid w:val="00742F1F"/>
    <w:rsid w:val="007446B6"/>
    <w:rsid w:val="0074541E"/>
    <w:rsid w:val="007460F8"/>
    <w:rsid w:val="00746AAF"/>
    <w:rsid w:val="00746B15"/>
    <w:rsid w:val="00746E6A"/>
    <w:rsid w:val="007478CE"/>
    <w:rsid w:val="00751419"/>
    <w:rsid w:val="00751905"/>
    <w:rsid w:val="00752444"/>
    <w:rsid w:val="007543EA"/>
    <w:rsid w:val="007557C8"/>
    <w:rsid w:val="00755E68"/>
    <w:rsid w:val="007576A7"/>
    <w:rsid w:val="0075791B"/>
    <w:rsid w:val="00757B7C"/>
    <w:rsid w:val="00760DC6"/>
    <w:rsid w:val="00761D18"/>
    <w:rsid w:val="007621B5"/>
    <w:rsid w:val="00762571"/>
    <w:rsid w:val="00762655"/>
    <w:rsid w:val="0076445D"/>
    <w:rsid w:val="007656B2"/>
    <w:rsid w:val="00766011"/>
    <w:rsid w:val="0076639C"/>
    <w:rsid w:val="00766AE8"/>
    <w:rsid w:val="00767F10"/>
    <w:rsid w:val="00767F86"/>
    <w:rsid w:val="00770445"/>
    <w:rsid w:val="00772CCF"/>
    <w:rsid w:val="0077343C"/>
    <w:rsid w:val="00773C04"/>
    <w:rsid w:val="00776413"/>
    <w:rsid w:val="00777219"/>
    <w:rsid w:val="00780409"/>
    <w:rsid w:val="007808BA"/>
    <w:rsid w:val="00782C92"/>
    <w:rsid w:val="00784081"/>
    <w:rsid w:val="0078437F"/>
    <w:rsid w:val="00785A9F"/>
    <w:rsid w:val="007865E9"/>
    <w:rsid w:val="00786839"/>
    <w:rsid w:val="00786855"/>
    <w:rsid w:val="0078702F"/>
    <w:rsid w:val="007871A4"/>
    <w:rsid w:val="007871A6"/>
    <w:rsid w:val="007902A4"/>
    <w:rsid w:val="00791842"/>
    <w:rsid w:val="00791B63"/>
    <w:rsid w:val="00793D56"/>
    <w:rsid w:val="00795583"/>
    <w:rsid w:val="007964E9"/>
    <w:rsid w:val="007968F0"/>
    <w:rsid w:val="00796B5E"/>
    <w:rsid w:val="00797CE4"/>
    <w:rsid w:val="007A1A6B"/>
    <w:rsid w:val="007A1E59"/>
    <w:rsid w:val="007A3296"/>
    <w:rsid w:val="007A3B37"/>
    <w:rsid w:val="007A7F4A"/>
    <w:rsid w:val="007B1311"/>
    <w:rsid w:val="007B35FB"/>
    <w:rsid w:val="007B528D"/>
    <w:rsid w:val="007B598F"/>
    <w:rsid w:val="007C0300"/>
    <w:rsid w:val="007C08D3"/>
    <w:rsid w:val="007C08D4"/>
    <w:rsid w:val="007C1315"/>
    <w:rsid w:val="007C1E7A"/>
    <w:rsid w:val="007C2120"/>
    <w:rsid w:val="007C219F"/>
    <w:rsid w:val="007C24AA"/>
    <w:rsid w:val="007C25C0"/>
    <w:rsid w:val="007C2E72"/>
    <w:rsid w:val="007C2E7C"/>
    <w:rsid w:val="007C3172"/>
    <w:rsid w:val="007C344E"/>
    <w:rsid w:val="007C38B7"/>
    <w:rsid w:val="007C44B2"/>
    <w:rsid w:val="007C4CA1"/>
    <w:rsid w:val="007C5560"/>
    <w:rsid w:val="007C649D"/>
    <w:rsid w:val="007C7742"/>
    <w:rsid w:val="007D0734"/>
    <w:rsid w:val="007D2E34"/>
    <w:rsid w:val="007D4E50"/>
    <w:rsid w:val="007D50BE"/>
    <w:rsid w:val="007D60DB"/>
    <w:rsid w:val="007D6512"/>
    <w:rsid w:val="007D6B64"/>
    <w:rsid w:val="007D6D55"/>
    <w:rsid w:val="007D6EB7"/>
    <w:rsid w:val="007E1BAE"/>
    <w:rsid w:val="007E1F8F"/>
    <w:rsid w:val="007E22B9"/>
    <w:rsid w:val="007E2328"/>
    <w:rsid w:val="007E52CB"/>
    <w:rsid w:val="007E5AA6"/>
    <w:rsid w:val="007E60BD"/>
    <w:rsid w:val="007E68D3"/>
    <w:rsid w:val="007E74DB"/>
    <w:rsid w:val="007E7C5D"/>
    <w:rsid w:val="007F03E9"/>
    <w:rsid w:val="007F0BF5"/>
    <w:rsid w:val="007F12E0"/>
    <w:rsid w:val="007F28A9"/>
    <w:rsid w:val="007F294C"/>
    <w:rsid w:val="007F5331"/>
    <w:rsid w:val="007F5667"/>
    <w:rsid w:val="007F6408"/>
    <w:rsid w:val="007F6AF0"/>
    <w:rsid w:val="007F7D0F"/>
    <w:rsid w:val="00801658"/>
    <w:rsid w:val="00801B09"/>
    <w:rsid w:val="00801D80"/>
    <w:rsid w:val="00803820"/>
    <w:rsid w:val="00806ABA"/>
    <w:rsid w:val="00806D85"/>
    <w:rsid w:val="00807936"/>
    <w:rsid w:val="00813E04"/>
    <w:rsid w:val="00813F52"/>
    <w:rsid w:val="0081533F"/>
    <w:rsid w:val="008158DB"/>
    <w:rsid w:val="0081605A"/>
    <w:rsid w:val="00816D15"/>
    <w:rsid w:val="008204B5"/>
    <w:rsid w:val="008206D3"/>
    <w:rsid w:val="00820EC2"/>
    <w:rsid w:val="00821F7D"/>
    <w:rsid w:val="00822108"/>
    <w:rsid w:val="008221C2"/>
    <w:rsid w:val="00822435"/>
    <w:rsid w:val="00822437"/>
    <w:rsid w:val="00822E6C"/>
    <w:rsid w:val="0082318A"/>
    <w:rsid w:val="00824495"/>
    <w:rsid w:val="00826896"/>
    <w:rsid w:val="00827179"/>
    <w:rsid w:val="00827F42"/>
    <w:rsid w:val="008303D6"/>
    <w:rsid w:val="008307A9"/>
    <w:rsid w:val="00831313"/>
    <w:rsid w:val="008319BD"/>
    <w:rsid w:val="008322BB"/>
    <w:rsid w:val="00833945"/>
    <w:rsid w:val="0083440A"/>
    <w:rsid w:val="00834A05"/>
    <w:rsid w:val="00834A5D"/>
    <w:rsid w:val="00835D07"/>
    <w:rsid w:val="0083738A"/>
    <w:rsid w:val="0084112D"/>
    <w:rsid w:val="00841A69"/>
    <w:rsid w:val="00841C61"/>
    <w:rsid w:val="0084258E"/>
    <w:rsid w:val="008441FC"/>
    <w:rsid w:val="0084434D"/>
    <w:rsid w:val="0084491C"/>
    <w:rsid w:val="008454DD"/>
    <w:rsid w:val="00845628"/>
    <w:rsid w:val="00845670"/>
    <w:rsid w:val="008501E3"/>
    <w:rsid w:val="008503A2"/>
    <w:rsid w:val="00851FB3"/>
    <w:rsid w:val="00852230"/>
    <w:rsid w:val="00852E3D"/>
    <w:rsid w:val="00854325"/>
    <w:rsid w:val="008551D0"/>
    <w:rsid w:val="00855291"/>
    <w:rsid w:val="00856871"/>
    <w:rsid w:val="00857299"/>
    <w:rsid w:val="00860BB0"/>
    <w:rsid w:val="00862090"/>
    <w:rsid w:val="008620B9"/>
    <w:rsid w:val="008623A3"/>
    <w:rsid w:val="0086331F"/>
    <w:rsid w:val="008641BF"/>
    <w:rsid w:val="00864F1C"/>
    <w:rsid w:val="00865CD7"/>
    <w:rsid w:val="00870725"/>
    <w:rsid w:val="00871B8C"/>
    <w:rsid w:val="00872D3C"/>
    <w:rsid w:val="00875035"/>
    <w:rsid w:val="00875361"/>
    <w:rsid w:val="00875631"/>
    <w:rsid w:val="0087641C"/>
    <w:rsid w:val="00876D3D"/>
    <w:rsid w:val="00877293"/>
    <w:rsid w:val="0087782B"/>
    <w:rsid w:val="00877D2D"/>
    <w:rsid w:val="00880C19"/>
    <w:rsid w:val="008823CC"/>
    <w:rsid w:val="00887005"/>
    <w:rsid w:val="0088758B"/>
    <w:rsid w:val="008876CB"/>
    <w:rsid w:val="00887E1F"/>
    <w:rsid w:val="0089048C"/>
    <w:rsid w:val="0089123D"/>
    <w:rsid w:val="008935DC"/>
    <w:rsid w:val="00893C9F"/>
    <w:rsid w:val="00894029"/>
    <w:rsid w:val="0089461E"/>
    <w:rsid w:val="008964D2"/>
    <w:rsid w:val="00896B01"/>
    <w:rsid w:val="00897C9F"/>
    <w:rsid w:val="008A0250"/>
    <w:rsid w:val="008A0374"/>
    <w:rsid w:val="008A0F7B"/>
    <w:rsid w:val="008A1390"/>
    <w:rsid w:val="008A3847"/>
    <w:rsid w:val="008A3914"/>
    <w:rsid w:val="008A4598"/>
    <w:rsid w:val="008A791F"/>
    <w:rsid w:val="008B0AC6"/>
    <w:rsid w:val="008B0F27"/>
    <w:rsid w:val="008B1BCF"/>
    <w:rsid w:val="008B3FAE"/>
    <w:rsid w:val="008B411B"/>
    <w:rsid w:val="008B4C19"/>
    <w:rsid w:val="008B5718"/>
    <w:rsid w:val="008B7509"/>
    <w:rsid w:val="008C1893"/>
    <w:rsid w:val="008C2173"/>
    <w:rsid w:val="008C274C"/>
    <w:rsid w:val="008C612C"/>
    <w:rsid w:val="008D116E"/>
    <w:rsid w:val="008D3C9D"/>
    <w:rsid w:val="008D3FB0"/>
    <w:rsid w:val="008D544F"/>
    <w:rsid w:val="008D5507"/>
    <w:rsid w:val="008D5E02"/>
    <w:rsid w:val="008D5EE7"/>
    <w:rsid w:val="008D6738"/>
    <w:rsid w:val="008D7395"/>
    <w:rsid w:val="008E00C0"/>
    <w:rsid w:val="008E322C"/>
    <w:rsid w:val="008E3557"/>
    <w:rsid w:val="008E4C0B"/>
    <w:rsid w:val="008E6731"/>
    <w:rsid w:val="008E6BE9"/>
    <w:rsid w:val="008E751C"/>
    <w:rsid w:val="008E7F33"/>
    <w:rsid w:val="008F07E0"/>
    <w:rsid w:val="008F0F7D"/>
    <w:rsid w:val="008F17DA"/>
    <w:rsid w:val="008F17DF"/>
    <w:rsid w:val="008F41B8"/>
    <w:rsid w:val="008F5376"/>
    <w:rsid w:val="008F586D"/>
    <w:rsid w:val="008F760B"/>
    <w:rsid w:val="008F7984"/>
    <w:rsid w:val="008F7B51"/>
    <w:rsid w:val="008F7D72"/>
    <w:rsid w:val="00901185"/>
    <w:rsid w:val="0090374F"/>
    <w:rsid w:val="009043B4"/>
    <w:rsid w:val="00904986"/>
    <w:rsid w:val="00904D51"/>
    <w:rsid w:val="00904F7D"/>
    <w:rsid w:val="00905036"/>
    <w:rsid w:val="00905507"/>
    <w:rsid w:val="00905676"/>
    <w:rsid w:val="00906D24"/>
    <w:rsid w:val="009114F6"/>
    <w:rsid w:val="00911684"/>
    <w:rsid w:val="00913451"/>
    <w:rsid w:val="009139EA"/>
    <w:rsid w:val="00913BB6"/>
    <w:rsid w:val="00913FF3"/>
    <w:rsid w:val="009147D0"/>
    <w:rsid w:val="009149E0"/>
    <w:rsid w:val="00915775"/>
    <w:rsid w:val="00917016"/>
    <w:rsid w:val="009178EA"/>
    <w:rsid w:val="009209FB"/>
    <w:rsid w:val="0092106B"/>
    <w:rsid w:val="00922423"/>
    <w:rsid w:val="00922823"/>
    <w:rsid w:val="00922D6D"/>
    <w:rsid w:val="00923BB5"/>
    <w:rsid w:val="00924E33"/>
    <w:rsid w:val="00925181"/>
    <w:rsid w:val="009253B2"/>
    <w:rsid w:val="009253F1"/>
    <w:rsid w:val="009257E4"/>
    <w:rsid w:val="009269C2"/>
    <w:rsid w:val="00930EE4"/>
    <w:rsid w:val="00931EE3"/>
    <w:rsid w:val="00933BA7"/>
    <w:rsid w:val="00933FC9"/>
    <w:rsid w:val="00935D64"/>
    <w:rsid w:val="00936DD2"/>
    <w:rsid w:val="00936E63"/>
    <w:rsid w:val="00937ECF"/>
    <w:rsid w:val="009416E6"/>
    <w:rsid w:val="00941F4F"/>
    <w:rsid w:val="00942214"/>
    <w:rsid w:val="0094281F"/>
    <w:rsid w:val="00943171"/>
    <w:rsid w:val="00944979"/>
    <w:rsid w:val="00945BA6"/>
    <w:rsid w:val="00945F22"/>
    <w:rsid w:val="009463A4"/>
    <w:rsid w:val="00946939"/>
    <w:rsid w:val="009509F2"/>
    <w:rsid w:val="00952C96"/>
    <w:rsid w:val="00955699"/>
    <w:rsid w:val="00955CF1"/>
    <w:rsid w:val="00955D67"/>
    <w:rsid w:val="00956E34"/>
    <w:rsid w:val="009572C8"/>
    <w:rsid w:val="00957832"/>
    <w:rsid w:val="0096325F"/>
    <w:rsid w:val="009637B5"/>
    <w:rsid w:val="00965199"/>
    <w:rsid w:val="00965684"/>
    <w:rsid w:val="00965B75"/>
    <w:rsid w:val="009662AD"/>
    <w:rsid w:val="0096674A"/>
    <w:rsid w:val="00966C3F"/>
    <w:rsid w:val="00970147"/>
    <w:rsid w:val="00971235"/>
    <w:rsid w:val="00971DAA"/>
    <w:rsid w:val="00972D16"/>
    <w:rsid w:val="0097382B"/>
    <w:rsid w:val="009738B3"/>
    <w:rsid w:val="0097616C"/>
    <w:rsid w:val="009768D0"/>
    <w:rsid w:val="00977DB9"/>
    <w:rsid w:val="00977DBE"/>
    <w:rsid w:val="00980EC4"/>
    <w:rsid w:val="00981AB5"/>
    <w:rsid w:val="00981CB7"/>
    <w:rsid w:val="009849EF"/>
    <w:rsid w:val="009855ED"/>
    <w:rsid w:val="009862CD"/>
    <w:rsid w:val="0099046D"/>
    <w:rsid w:val="00990DCA"/>
    <w:rsid w:val="0099102A"/>
    <w:rsid w:val="00991C60"/>
    <w:rsid w:val="00991F09"/>
    <w:rsid w:val="009929BC"/>
    <w:rsid w:val="00993C70"/>
    <w:rsid w:val="00993E95"/>
    <w:rsid w:val="00994B7B"/>
    <w:rsid w:val="00995B90"/>
    <w:rsid w:val="009A0DAF"/>
    <w:rsid w:val="009A1130"/>
    <w:rsid w:val="009A2C89"/>
    <w:rsid w:val="009A4626"/>
    <w:rsid w:val="009A4714"/>
    <w:rsid w:val="009A6ABE"/>
    <w:rsid w:val="009A6CB1"/>
    <w:rsid w:val="009A7EAB"/>
    <w:rsid w:val="009B0B09"/>
    <w:rsid w:val="009B0D78"/>
    <w:rsid w:val="009B2566"/>
    <w:rsid w:val="009B41C0"/>
    <w:rsid w:val="009B4C4E"/>
    <w:rsid w:val="009B5578"/>
    <w:rsid w:val="009B592E"/>
    <w:rsid w:val="009C0295"/>
    <w:rsid w:val="009C1574"/>
    <w:rsid w:val="009C1AC5"/>
    <w:rsid w:val="009C3B28"/>
    <w:rsid w:val="009C484E"/>
    <w:rsid w:val="009C4B84"/>
    <w:rsid w:val="009C6823"/>
    <w:rsid w:val="009C6BF1"/>
    <w:rsid w:val="009C742A"/>
    <w:rsid w:val="009C7C61"/>
    <w:rsid w:val="009D22E1"/>
    <w:rsid w:val="009D24F7"/>
    <w:rsid w:val="009D2B0D"/>
    <w:rsid w:val="009D3251"/>
    <w:rsid w:val="009D4C08"/>
    <w:rsid w:val="009D4DBD"/>
    <w:rsid w:val="009D5F4E"/>
    <w:rsid w:val="009D63D8"/>
    <w:rsid w:val="009D6566"/>
    <w:rsid w:val="009D66FF"/>
    <w:rsid w:val="009D7BED"/>
    <w:rsid w:val="009D7D63"/>
    <w:rsid w:val="009E0074"/>
    <w:rsid w:val="009E0968"/>
    <w:rsid w:val="009E12C0"/>
    <w:rsid w:val="009E1444"/>
    <w:rsid w:val="009E1A1A"/>
    <w:rsid w:val="009E1EBC"/>
    <w:rsid w:val="009E3531"/>
    <w:rsid w:val="009E3DFD"/>
    <w:rsid w:val="009E48B1"/>
    <w:rsid w:val="009E4DE4"/>
    <w:rsid w:val="009E57A2"/>
    <w:rsid w:val="009E5972"/>
    <w:rsid w:val="009E5A67"/>
    <w:rsid w:val="009E5CB0"/>
    <w:rsid w:val="009E79EF"/>
    <w:rsid w:val="009F03CF"/>
    <w:rsid w:val="009F136A"/>
    <w:rsid w:val="009F22DC"/>
    <w:rsid w:val="009F523A"/>
    <w:rsid w:val="009F68E9"/>
    <w:rsid w:val="009F6E28"/>
    <w:rsid w:val="009F74C5"/>
    <w:rsid w:val="00A0014A"/>
    <w:rsid w:val="00A016A3"/>
    <w:rsid w:val="00A02370"/>
    <w:rsid w:val="00A0244E"/>
    <w:rsid w:val="00A0278B"/>
    <w:rsid w:val="00A02AF4"/>
    <w:rsid w:val="00A038E2"/>
    <w:rsid w:val="00A04129"/>
    <w:rsid w:val="00A0547D"/>
    <w:rsid w:val="00A05D8F"/>
    <w:rsid w:val="00A05F3C"/>
    <w:rsid w:val="00A05F53"/>
    <w:rsid w:val="00A06378"/>
    <w:rsid w:val="00A06B3F"/>
    <w:rsid w:val="00A07CEB"/>
    <w:rsid w:val="00A10022"/>
    <w:rsid w:val="00A10C52"/>
    <w:rsid w:val="00A10E9E"/>
    <w:rsid w:val="00A1114E"/>
    <w:rsid w:val="00A115CC"/>
    <w:rsid w:val="00A11FAF"/>
    <w:rsid w:val="00A138A1"/>
    <w:rsid w:val="00A154D3"/>
    <w:rsid w:val="00A167C7"/>
    <w:rsid w:val="00A2542F"/>
    <w:rsid w:val="00A259B0"/>
    <w:rsid w:val="00A2773F"/>
    <w:rsid w:val="00A30C4D"/>
    <w:rsid w:val="00A31EA3"/>
    <w:rsid w:val="00A32EC4"/>
    <w:rsid w:val="00A332E5"/>
    <w:rsid w:val="00A34FED"/>
    <w:rsid w:val="00A358F8"/>
    <w:rsid w:val="00A36628"/>
    <w:rsid w:val="00A36CD6"/>
    <w:rsid w:val="00A37601"/>
    <w:rsid w:val="00A37E08"/>
    <w:rsid w:val="00A40685"/>
    <w:rsid w:val="00A4089A"/>
    <w:rsid w:val="00A41B3C"/>
    <w:rsid w:val="00A427AA"/>
    <w:rsid w:val="00A4289E"/>
    <w:rsid w:val="00A43ADA"/>
    <w:rsid w:val="00A43D81"/>
    <w:rsid w:val="00A443E2"/>
    <w:rsid w:val="00A44490"/>
    <w:rsid w:val="00A4521F"/>
    <w:rsid w:val="00A515B1"/>
    <w:rsid w:val="00A53372"/>
    <w:rsid w:val="00A534E4"/>
    <w:rsid w:val="00A5395E"/>
    <w:rsid w:val="00A53A6F"/>
    <w:rsid w:val="00A542A5"/>
    <w:rsid w:val="00A545BF"/>
    <w:rsid w:val="00A54DEF"/>
    <w:rsid w:val="00A6033A"/>
    <w:rsid w:val="00A64E7D"/>
    <w:rsid w:val="00A701C1"/>
    <w:rsid w:val="00A7054C"/>
    <w:rsid w:val="00A72DBD"/>
    <w:rsid w:val="00A7550C"/>
    <w:rsid w:val="00A775C5"/>
    <w:rsid w:val="00A8173E"/>
    <w:rsid w:val="00A81EEA"/>
    <w:rsid w:val="00A81FC3"/>
    <w:rsid w:val="00A83A46"/>
    <w:rsid w:val="00A842F1"/>
    <w:rsid w:val="00A847C4"/>
    <w:rsid w:val="00A85803"/>
    <w:rsid w:val="00A87541"/>
    <w:rsid w:val="00A87F8B"/>
    <w:rsid w:val="00A87FFA"/>
    <w:rsid w:val="00A9065C"/>
    <w:rsid w:val="00A9129B"/>
    <w:rsid w:val="00A915A5"/>
    <w:rsid w:val="00A91D07"/>
    <w:rsid w:val="00A946F6"/>
    <w:rsid w:val="00A95980"/>
    <w:rsid w:val="00A9657D"/>
    <w:rsid w:val="00A967CC"/>
    <w:rsid w:val="00A96A9E"/>
    <w:rsid w:val="00A97CB8"/>
    <w:rsid w:val="00AA05A5"/>
    <w:rsid w:val="00AA2E64"/>
    <w:rsid w:val="00AA33C4"/>
    <w:rsid w:val="00AA3F48"/>
    <w:rsid w:val="00AA41E6"/>
    <w:rsid w:val="00AA4AE4"/>
    <w:rsid w:val="00AA562D"/>
    <w:rsid w:val="00AA6F99"/>
    <w:rsid w:val="00AA76E2"/>
    <w:rsid w:val="00AA7D92"/>
    <w:rsid w:val="00AB39E8"/>
    <w:rsid w:val="00AB493A"/>
    <w:rsid w:val="00AB79F3"/>
    <w:rsid w:val="00AC0031"/>
    <w:rsid w:val="00AC11CE"/>
    <w:rsid w:val="00AC2002"/>
    <w:rsid w:val="00AC21A5"/>
    <w:rsid w:val="00AC2BEA"/>
    <w:rsid w:val="00AC5D76"/>
    <w:rsid w:val="00AC719B"/>
    <w:rsid w:val="00AD2F6C"/>
    <w:rsid w:val="00AD3B83"/>
    <w:rsid w:val="00AD6728"/>
    <w:rsid w:val="00AD6B98"/>
    <w:rsid w:val="00AD71A9"/>
    <w:rsid w:val="00AD74F7"/>
    <w:rsid w:val="00AD7828"/>
    <w:rsid w:val="00AD7B90"/>
    <w:rsid w:val="00AE01B2"/>
    <w:rsid w:val="00AE1BB6"/>
    <w:rsid w:val="00AE1C51"/>
    <w:rsid w:val="00AE1CA1"/>
    <w:rsid w:val="00AE2DDC"/>
    <w:rsid w:val="00AE4792"/>
    <w:rsid w:val="00AE4A8D"/>
    <w:rsid w:val="00AE5356"/>
    <w:rsid w:val="00AE6400"/>
    <w:rsid w:val="00AE6992"/>
    <w:rsid w:val="00AE7B7A"/>
    <w:rsid w:val="00AE7C55"/>
    <w:rsid w:val="00AF13AB"/>
    <w:rsid w:val="00AF1ACD"/>
    <w:rsid w:val="00AF1FAF"/>
    <w:rsid w:val="00AF380F"/>
    <w:rsid w:val="00AF3ED8"/>
    <w:rsid w:val="00AF48A2"/>
    <w:rsid w:val="00AF4A5C"/>
    <w:rsid w:val="00AF6989"/>
    <w:rsid w:val="00AF6FC2"/>
    <w:rsid w:val="00AF713E"/>
    <w:rsid w:val="00B00191"/>
    <w:rsid w:val="00B01F9D"/>
    <w:rsid w:val="00B03090"/>
    <w:rsid w:val="00B05C2D"/>
    <w:rsid w:val="00B1077B"/>
    <w:rsid w:val="00B1147A"/>
    <w:rsid w:val="00B11A38"/>
    <w:rsid w:val="00B129DB"/>
    <w:rsid w:val="00B14074"/>
    <w:rsid w:val="00B14F28"/>
    <w:rsid w:val="00B15858"/>
    <w:rsid w:val="00B15DA4"/>
    <w:rsid w:val="00B16064"/>
    <w:rsid w:val="00B165C9"/>
    <w:rsid w:val="00B16B6C"/>
    <w:rsid w:val="00B205F4"/>
    <w:rsid w:val="00B20BA6"/>
    <w:rsid w:val="00B21490"/>
    <w:rsid w:val="00B230DA"/>
    <w:rsid w:val="00B247FC"/>
    <w:rsid w:val="00B25E32"/>
    <w:rsid w:val="00B26718"/>
    <w:rsid w:val="00B27F17"/>
    <w:rsid w:val="00B311C0"/>
    <w:rsid w:val="00B3190B"/>
    <w:rsid w:val="00B337C0"/>
    <w:rsid w:val="00B33F5C"/>
    <w:rsid w:val="00B35626"/>
    <w:rsid w:val="00B35BB2"/>
    <w:rsid w:val="00B361B1"/>
    <w:rsid w:val="00B36AD4"/>
    <w:rsid w:val="00B3799D"/>
    <w:rsid w:val="00B37EBA"/>
    <w:rsid w:val="00B4066A"/>
    <w:rsid w:val="00B40D65"/>
    <w:rsid w:val="00B416CE"/>
    <w:rsid w:val="00B427E1"/>
    <w:rsid w:val="00B43908"/>
    <w:rsid w:val="00B439A9"/>
    <w:rsid w:val="00B43BCE"/>
    <w:rsid w:val="00B4486E"/>
    <w:rsid w:val="00B44AAD"/>
    <w:rsid w:val="00B44DC5"/>
    <w:rsid w:val="00B45A4C"/>
    <w:rsid w:val="00B46C21"/>
    <w:rsid w:val="00B47036"/>
    <w:rsid w:val="00B473F4"/>
    <w:rsid w:val="00B47B18"/>
    <w:rsid w:val="00B47EC6"/>
    <w:rsid w:val="00B50F4E"/>
    <w:rsid w:val="00B51F01"/>
    <w:rsid w:val="00B5370A"/>
    <w:rsid w:val="00B53E20"/>
    <w:rsid w:val="00B54253"/>
    <w:rsid w:val="00B5676E"/>
    <w:rsid w:val="00B5712E"/>
    <w:rsid w:val="00B57B4B"/>
    <w:rsid w:val="00B60111"/>
    <w:rsid w:val="00B60AC7"/>
    <w:rsid w:val="00B61DDE"/>
    <w:rsid w:val="00B6250F"/>
    <w:rsid w:val="00B646EC"/>
    <w:rsid w:val="00B64A90"/>
    <w:rsid w:val="00B66127"/>
    <w:rsid w:val="00B66D17"/>
    <w:rsid w:val="00B672B3"/>
    <w:rsid w:val="00B700C9"/>
    <w:rsid w:val="00B717B4"/>
    <w:rsid w:val="00B7361A"/>
    <w:rsid w:val="00B7385A"/>
    <w:rsid w:val="00B73FC7"/>
    <w:rsid w:val="00B7406C"/>
    <w:rsid w:val="00B75C4A"/>
    <w:rsid w:val="00B776B3"/>
    <w:rsid w:val="00B81346"/>
    <w:rsid w:val="00B827C9"/>
    <w:rsid w:val="00B834DD"/>
    <w:rsid w:val="00B850CC"/>
    <w:rsid w:val="00B860E9"/>
    <w:rsid w:val="00B86DA7"/>
    <w:rsid w:val="00B872F4"/>
    <w:rsid w:val="00B902BA"/>
    <w:rsid w:val="00B90629"/>
    <w:rsid w:val="00B9096F"/>
    <w:rsid w:val="00B90F81"/>
    <w:rsid w:val="00B91209"/>
    <w:rsid w:val="00B91F4E"/>
    <w:rsid w:val="00B929E0"/>
    <w:rsid w:val="00B93320"/>
    <w:rsid w:val="00B9370B"/>
    <w:rsid w:val="00B93745"/>
    <w:rsid w:val="00B93C36"/>
    <w:rsid w:val="00B94928"/>
    <w:rsid w:val="00B96125"/>
    <w:rsid w:val="00B9668B"/>
    <w:rsid w:val="00B97BED"/>
    <w:rsid w:val="00BA12D3"/>
    <w:rsid w:val="00BA1EB5"/>
    <w:rsid w:val="00BA30C9"/>
    <w:rsid w:val="00BA36F8"/>
    <w:rsid w:val="00BA4031"/>
    <w:rsid w:val="00BA4ED8"/>
    <w:rsid w:val="00BA6190"/>
    <w:rsid w:val="00BB40D4"/>
    <w:rsid w:val="00BB4658"/>
    <w:rsid w:val="00BB5056"/>
    <w:rsid w:val="00BB52A1"/>
    <w:rsid w:val="00BB5BB9"/>
    <w:rsid w:val="00BB6D1E"/>
    <w:rsid w:val="00BC000A"/>
    <w:rsid w:val="00BC0EF9"/>
    <w:rsid w:val="00BC0F03"/>
    <w:rsid w:val="00BC19F2"/>
    <w:rsid w:val="00BC2927"/>
    <w:rsid w:val="00BC5211"/>
    <w:rsid w:val="00BC6387"/>
    <w:rsid w:val="00BC6430"/>
    <w:rsid w:val="00BC67DC"/>
    <w:rsid w:val="00BC6AF7"/>
    <w:rsid w:val="00BC7C7D"/>
    <w:rsid w:val="00BD0923"/>
    <w:rsid w:val="00BD0934"/>
    <w:rsid w:val="00BD19A1"/>
    <w:rsid w:val="00BD2D29"/>
    <w:rsid w:val="00BD2F2E"/>
    <w:rsid w:val="00BD50F1"/>
    <w:rsid w:val="00BD51FE"/>
    <w:rsid w:val="00BD6995"/>
    <w:rsid w:val="00BD7358"/>
    <w:rsid w:val="00BD7795"/>
    <w:rsid w:val="00BE2F7D"/>
    <w:rsid w:val="00BE3399"/>
    <w:rsid w:val="00BE4518"/>
    <w:rsid w:val="00BE5BC3"/>
    <w:rsid w:val="00BF2200"/>
    <w:rsid w:val="00BF32A0"/>
    <w:rsid w:val="00BF43CB"/>
    <w:rsid w:val="00BF45DD"/>
    <w:rsid w:val="00BF4E82"/>
    <w:rsid w:val="00BF6DF0"/>
    <w:rsid w:val="00BF7784"/>
    <w:rsid w:val="00C01038"/>
    <w:rsid w:val="00C019DE"/>
    <w:rsid w:val="00C01EFF"/>
    <w:rsid w:val="00C03EAC"/>
    <w:rsid w:val="00C05BEE"/>
    <w:rsid w:val="00C06976"/>
    <w:rsid w:val="00C07529"/>
    <w:rsid w:val="00C101DB"/>
    <w:rsid w:val="00C1054C"/>
    <w:rsid w:val="00C1056C"/>
    <w:rsid w:val="00C107FC"/>
    <w:rsid w:val="00C11646"/>
    <w:rsid w:val="00C11DBD"/>
    <w:rsid w:val="00C12BDD"/>
    <w:rsid w:val="00C13033"/>
    <w:rsid w:val="00C13D99"/>
    <w:rsid w:val="00C158A1"/>
    <w:rsid w:val="00C16A6B"/>
    <w:rsid w:val="00C1751C"/>
    <w:rsid w:val="00C2065B"/>
    <w:rsid w:val="00C206B5"/>
    <w:rsid w:val="00C208B2"/>
    <w:rsid w:val="00C2093E"/>
    <w:rsid w:val="00C22964"/>
    <w:rsid w:val="00C231C0"/>
    <w:rsid w:val="00C23B74"/>
    <w:rsid w:val="00C23FC5"/>
    <w:rsid w:val="00C2454B"/>
    <w:rsid w:val="00C25430"/>
    <w:rsid w:val="00C263E1"/>
    <w:rsid w:val="00C27EA8"/>
    <w:rsid w:val="00C30583"/>
    <w:rsid w:val="00C31654"/>
    <w:rsid w:val="00C3185C"/>
    <w:rsid w:val="00C33678"/>
    <w:rsid w:val="00C3594B"/>
    <w:rsid w:val="00C36C66"/>
    <w:rsid w:val="00C37666"/>
    <w:rsid w:val="00C40517"/>
    <w:rsid w:val="00C41EDB"/>
    <w:rsid w:val="00C43944"/>
    <w:rsid w:val="00C43F6D"/>
    <w:rsid w:val="00C474C3"/>
    <w:rsid w:val="00C475F8"/>
    <w:rsid w:val="00C47703"/>
    <w:rsid w:val="00C47871"/>
    <w:rsid w:val="00C47B33"/>
    <w:rsid w:val="00C50839"/>
    <w:rsid w:val="00C51DA5"/>
    <w:rsid w:val="00C52F70"/>
    <w:rsid w:val="00C53189"/>
    <w:rsid w:val="00C53758"/>
    <w:rsid w:val="00C53818"/>
    <w:rsid w:val="00C60231"/>
    <w:rsid w:val="00C605D1"/>
    <w:rsid w:val="00C6153A"/>
    <w:rsid w:val="00C627A4"/>
    <w:rsid w:val="00C6303A"/>
    <w:rsid w:val="00C63309"/>
    <w:rsid w:val="00C6489D"/>
    <w:rsid w:val="00C66CA7"/>
    <w:rsid w:val="00C66F30"/>
    <w:rsid w:val="00C66F9F"/>
    <w:rsid w:val="00C670AB"/>
    <w:rsid w:val="00C67917"/>
    <w:rsid w:val="00C708AF"/>
    <w:rsid w:val="00C71770"/>
    <w:rsid w:val="00C73DEE"/>
    <w:rsid w:val="00C7459E"/>
    <w:rsid w:val="00C75562"/>
    <w:rsid w:val="00C7593D"/>
    <w:rsid w:val="00C7668A"/>
    <w:rsid w:val="00C77E45"/>
    <w:rsid w:val="00C81402"/>
    <w:rsid w:val="00C816F8"/>
    <w:rsid w:val="00C819E0"/>
    <w:rsid w:val="00C82EC5"/>
    <w:rsid w:val="00C84DFD"/>
    <w:rsid w:val="00C8524A"/>
    <w:rsid w:val="00C86115"/>
    <w:rsid w:val="00C8623D"/>
    <w:rsid w:val="00C86538"/>
    <w:rsid w:val="00C90992"/>
    <w:rsid w:val="00C911DA"/>
    <w:rsid w:val="00C91B6C"/>
    <w:rsid w:val="00C921AB"/>
    <w:rsid w:val="00C92678"/>
    <w:rsid w:val="00C928FE"/>
    <w:rsid w:val="00C93525"/>
    <w:rsid w:val="00C93BCC"/>
    <w:rsid w:val="00C93FC6"/>
    <w:rsid w:val="00C9471F"/>
    <w:rsid w:val="00C94748"/>
    <w:rsid w:val="00C94819"/>
    <w:rsid w:val="00C95162"/>
    <w:rsid w:val="00C965E5"/>
    <w:rsid w:val="00C973B7"/>
    <w:rsid w:val="00C9768C"/>
    <w:rsid w:val="00CA3011"/>
    <w:rsid w:val="00CA34EC"/>
    <w:rsid w:val="00CA40F0"/>
    <w:rsid w:val="00CA4492"/>
    <w:rsid w:val="00CA46BB"/>
    <w:rsid w:val="00CA5504"/>
    <w:rsid w:val="00CA6907"/>
    <w:rsid w:val="00CB055F"/>
    <w:rsid w:val="00CB1834"/>
    <w:rsid w:val="00CB1BE6"/>
    <w:rsid w:val="00CB2413"/>
    <w:rsid w:val="00CB2B80"/>
    <w:rsid w:val="00CB2BEA"/>
    <w:rsid w:val="00CB31B2"/>
    <w:rsid w:val="00CB3E4A"/>
    <w:rsid w:val="00CB47C2"/>
    <w:rsid w:val="00CB5234"/>
    <w:rsid w:val="00CB54BA"/>
    <w:rsid w:val="00CB5603"/>
    <w:rsid w:val="00CB60A8"/>
    <w:rsid w:val="00CB6372"/>
    <w:rsid w:val="00CB6DB2"/>
    <w:rsid w:val="00CB777B"/>
    <w:rsid w:val="00CB7C46"/>
    <w:rsid w:val="00CC03C7"/>
    <w:rsid w:val="00CC0690"/>
    <w:rsid w:val="00CC12B8"/>
    <w:rsid w:val="00CC195C"/>
    <w:rsid w:val="00CC1B1A"/>
    <w:rsid w:val="00CC437B"/>
    <w:rsid w:val="00CC6279"/>
    <w:rsid w:val="00CC7148"/>
    <w:rsid w:val="00CD1CF3"/>
    <w:rsid w:val="00CD2550"/>
    <w:rsid w:val="00CD2568"/>
    <w:rsid w:val="00CD27A3"/>
    <w:rsid w:val="00CD2C40"/>
    <w:rsid w:val="00CD3335"/>
    <w:rsid w:val="00CD3A28"/>
    <w:rsid w:val="00CD3C33"/>
    <w:rsid w:val="00CD4C9E"/>
    <w:rsid w:val="00CD6266"/>
    <w:rsid w:val="00CE0EF7"/>
    <w:rsid w:val="00CE2052"/>
    <w:rsid w:val="00CE2150"/>
    <w:rsid w:val="00CE292A"/>
    <w:rsid w:val="00CE3AC1"/>
    <w:rsid w:val="00CE3CBE"/>
    <w:rsid w:val="00CE4376"/>
    <w:rsid w:val="00CE4C08"/>
    <w:rsid w:val="00CE5290"/>
    <w:rsid w:val="00CE7445"/>
    <w:rsid w:val="00CE79A0"/>
    <w:rsid w:val="00CE7C3F"/>
    <w:rsid w:val="00CF104C"/>
    <w:rsid w:val="00CF1717"/>
    <w:rsid w:val="00CF21CE"/>
    <w:rsid w:val="00CF2A13"/>
    <w:rsid w:val="00CF2F25"/>
    <w:rsid w:val="00CF328E"/>
    <w:rsid w:val="00CF3CFA"/>
    <w:rsid w:val="00CF4E02"/>
    <w:rsid w:val="00CF4E4F"/>
    <w:rsid w:val="00CF5870"/>
    <w:rsid w:val="00CF7575"/>
    <w:rsid w:val="00CF79C3"/>
    <w:rsid w:val="00D00484"/>
    <w:rsid w:val="00D005A6"/>
    <w:rsid w:val="00D006CB"/>
    <w:rsid w:val="00D01545"/>
    <w:rsid w:val="00D01D62"/>
    <w:rsid w:val="00D0225E"/>
    <w:rsid w:val="00D02708"/>
    <w:rsid w:val="00D03011"/>
    <w:rsid w:val="00D0433D"/>
    <w:rsid w:val="00D04827"/>
    <w:rsid w:val="00D07AAF"/>
    <w:rsid w:val="00D07F39"/>
    <w:rsid w:val="00D10D02"/>
    <w:rsid w:val="00D1108A"/>
    <w:rsid w:val="00D12002"/>
    <w:rsid w:val="00D12CCE"/>
    <w:rsid w:val="00D13982"/>
    <w:rsid w:val="00D13AEE"/>
    <w:rsid w:val="00D15A9F"/>
    <w:rsid w:val="00D17986"/>
    <w:rsid w:val="00D21966"/>
    <w:rsid w:val="00D22DAA"/>
    <w:rsid w:val="00D2483F"/>
    <w:rsid w:val="00D260E4"/>
    <w:rsid w:val="00D30900"/>
    <w:rsid w:val="00D35F12"/>
    <w:rsid w:val="00D36930"/>
    <w:rsid w:val="00D400A8"/>
    <w:rsid w:val="00D40C02"/>
    <w:rsid w:val="00D42258"/>
    <w:rsid w:val="00D42866"/>
    <w:rsid w:val="00D44844"/>
    <w:rsid w:val="00D44B22"/>
    <w:rsid w:val="00D44ED7"/>
    <w:rsid w:val="00D45EC7"/>
    <w:rsid w:val="00D45FA5"/>
    <w:rsid w:val="00D463C0"/>
    <w:rsid w:val="00D469A0"/>
    <w:rsid w:val="00D46A0C"/>
    <w:rsid w:val="00D46A5B"/>
    <w:rsid w:val="00D46E8C"/>
    <w:rsid w:val="00D47B89"/>
    <w:rsid w:val="00D51837"/>
    <w:rsid w:val="00D51B4B"/>
    <w:rsid w:val="00D55E9A"/>
    <w:rsid w:val="00D56548"/>
    <w:rsid w:val="00D56C4F"/>
    <w:rsid w:val="00D56EB5"/>
    <w:rsid w:val="00D57802"/>
    <w:rsid w:val="00D57A8D"/>
    <w:rsid w:val="00D57E61"/>
    <w:rsid w:val="00D6027D"/>
    <w:rsid w:val="00D6161A"/>
    <w:rsid w:val="00D6189A"/>
    <w:rsid w:val="00D62159"/>
    <w:rsid w:val="00D63495"/>
    <w:rsid w:val="00D63727"/>
    <w:rsid w:val="00D6460C"/>
    <w:rsid w:val="00D6466E"/>
    <w:rsid w:val="00D64A03"/>
    <w:rsid w:val="00D6655A"/>
    <w:rsid w:val="00D71762"/>
    <w:rsid w:val="00D71E4F"/>
    <w:rsid w:val="00D7275B"/>
    <w:rsid w:val="00D73982"/>
    <w:rsid w:val="00D746D5"/>
    <w:rsid w:val="00D7582B"/>
    <w:rsid w:val="00D76B70"/>
    <w:rsid w:val="00D7710E"/>
    <w:rsid w:val="00D77162"/>
    <w:rsid w:val="00D777B3"/>
    <w:rsid w:val="00D778D5"/>
    <w:rsid w:val="00D8038F"/>
    <w:rsid w:val="00D81B74"/>
    <w:rsid w:val="00D8211B"/>
    <w:rsid w:val="00D85169"/>
    <w:rsid w:val="00D86255"/>
    <w:rsid w:val="00D90AFD"/>
    <w:rsid w:val="00D921F7"/>
    <w:rsid w:val="00D928D6"/>
    <w:rsid w:val="00D92A1E"/>
    <w:rsid w:val="00D93321"/>
    <w:rsid w:val="00D946F5"/>
    <w:rsid w:val="00D94943"/>
    <w:rsid w:val="00D94A1F"/>
    <w:rsid w:val="00D959FF"/>
    <w:rsid w:val="00D95C04"/>
    <w:rsid w:val="00D95EE7"/>
    <w:rsid w:val="00D96005"/>
    <w:rsid w:val="00D96B70"/>
    <w:rsid w:val="00D96C27"/>
    <w:rsid w:val="00DA09CE"/>
    <w:rsid w:val="00DA0E7F"/>
    <w:rsid w:val="00DA3FB8"/>
    <w:rsid w:val="00DA42D0"/>
    <w:rsid w:val="00DA4F51"/>
    <w:rsid w:val="00DA5E21"/>
    <w:rsid w:val="00DA602D"/>
    <w:rsid w:val="00DA61D7"/>
    <w:rsid w:val="00DA7BF6"/>
    <w:rsid w:val="00DA7DBA"/>
    <w:rsid w:val="00DB01D0"/>
    <w:rsid w:val="00DB0EFC"/>
    <w:rsid w:val="00DB138E"/>
    <w:rsid w:val="00DB2761"/>
    <w:rsid w:val="00DB4219"/>
    <w:rsid w:val="00DB690A"/>
    <w:rsid w:val="00DB6C43"/>
    <w:rsid w:val="00DB7C1D"/>
    <w:rsid w:val="00DC1693"/>
    <w:rsid w:val="00DC295A"/>
    <w:rsid w:val="00DC2C6E"/>
    <w:rsid w:val="00DC36D1"/>
    <w:rsid w:val="00DC4196"/>
    <w:rsid w:val="00DC41A1"/>
    <w:rsid w:val="00DC61B0"/>
    <w:rsid w:val="00DD0404"/>
    <w:rsid w:val="00DD0449"/>
    <w:rsid w:val="00DD0534"/>
    <w:rsid w:val="00DD0EFA"/>
    <w:rsid w:val="00DD15B9"/>
    <w:rsid w:val="00DD26BF"/>
    <w:rsid w:val="00DD3323"/>
    <w:rsid w:val="00DD38D4"/>
    <w:rsid w:val="00DD416D"/>
    <w:rsid w:val="00DD4B09"/>
    <w:rsid w:val="00DD4CC9"/>
    <w:rsid w:val="00DD5CEB"/>
    <w:rsid w:val="00DD6614"/>
    <w:rsid w:val="00DE041F"/>
    <w:rsid w:val="00DE1771"/>
    <w:rsid w:val="00DE30BF"/>
    <w:rsid w:val="00DE39F7"/>
    <w:rsid w:val="00DE502F"/>
    <w:rsid w:val="00DE562E"/>
    <w:rsid w:val="00DE64A4"/>
    <w:rsid w:val="00DE6C80"/>
    <w:rsid w:val="00DE7142"/>
    <w:rsid w:val="00DF0755"/>
    <w:rsid w:val="00DF1494"/>
    <w:rsid w:val="00DF1761"/>
    <w:rsid w:val="00DF5770"/>
    <w:rsid w:val="00DF58EA"/>
    <w:rsid w:val="00DF749F"/>
    <w:rsid w:val="00E0057F"/>
    <w:rsid w:val="00E01FFF"/>
    <w:rsid w:val="00E0414F"/>
    <w:rsid w:val="00E05082"/>
    <w:rsid w:val="00E07925"/>
    <w:rsid w:val="00E101B8"/>
    <w:rsid w:val="00E10884"/>
    <w:rsid w:val="00E10C31"/>
    <w:rsid w:val="00E11D20"/>
    <w:rsid w:val="00E123DC"/>
    <w:rsid w:val="00E126B4"/>
    <w:rsid w:val="00E136A8"/>
    <w:rsid w:val="00E144FC"/>
    <w:rsid w:val="00E147EC"/>
    <w:rsid w:val="00E1488C"/>
    <w:rsid w:val="00E14B63"/>
    <w:rsid w:val="00E157A6"/>
    <w:rsid w:val="00E164F8"/>
    <w:rsid w:val="00E16C6E"/>
    <w:rsid w:val="00E16E29"/>
    <w:rsid w:val="00E16FEF"/>
    <w:rsid w:val="00E20CAF"/>
    <w:rsid w:val="00E21E16"/>
    <w:rsid w:val="00E23B22"/>
    <w:rsid w:val="00E250A8"/>
    <w:rsid w:val="00E2514D"/>
    <w:rsid w:val="00E25B9E"/>
    <w:rsid w:val="00E26946"/>
    <w:rsid w:val="00E278CD"/>
    <w:rsid w:val="00E27D52"/>
    <w:rsid w:val="00E30566"/>
    <w:rsid w:val="00E3117E"/>
    <w:rsid w:val="00E31D57"/>
    <w:rsid w:val="00E332D1"/>
    <w:rsid w:val="00E34BCB"/>
    <w:rsid w:val="00E3584E"/>
    <w:rsid w:val="00E36097"/>
    <w:rsid w:val="00E37F9B"/>
    <w:rsid w:val="00E40F20"/>
    <w:rsid w:val="00E41D39"/>
    <w:rsid w:val="00E4244A"/>
    <w:rsid w:val="00E442FA"/>
    <w:rsid w:val="00E44C35"/>
    <w:rsid w:val="00E450D3"/>
    <w:rsid w:val="00E45140"/>
    <w:rsid w:val="00E46E40"/>
    <w:rsid w:val="00E4703C"/>
    <w:rsid w:val="00E505E2"/>
    <w:rsid w:val="00E5367D"/>
    <w:rsid w:val="00E540FF"/>
    <w:rsid w:val="00E555C6"/>
    <w:rsid w:val="00E56DE2"/>
    <w:rsid w:val="00E6080E"/>
    <w:rsid w:val="00E6097B"/>
    <w:rsid w:val="00E60F6F"/>
    <w:rsid w:val="00E625FF"/>
    <w:rsid w:val="00E6363D"/>
    <w:rsid w:val="00E645DE"/>
    <w:rsid w:val="00E6483D"/>
    <w:rsid w:val="00E65854"/>
    <w:rsid w:val="00E65C8C"/>
    <w:rsid w:val="00E7025B"/>
    <w:rsid w:val="00E71D6C"/>
    <w:rsid w:val="00E7204B"/>
    <w:rsid w:val="00E72B4B"/>
    <w:rsid w:val="00E73A20"/>
    <w:rsid w:val="00E73B5D"/>
    <w:rsid w:val="00E73BC2"/>
    <w:rsid w:val="00E76794"/>
    <w:rsid w:val="00E76EB8"/>
    <w:rsid w:val="00E77E4E"/>
    <w:rsid w:val="00E82CB6"/>
    <w:rsid w:val="00E83C07"/>
    <w:rsid w:val="00E83C16"/>
    <w:rsid w:val="00E83E12"/>
    <w:rsid w:val="00E83FCD"/>
    <w:rsid w:val="00E847F5"/>
    <w:rsid w:val="00E84D57"/>
    <w:rsid w:val="00E858C6"/>
    <w:rsid w:val="00E8739A"/>
    <w:rsid w:val="00E87872"/>
    <w:rsid w:val="00E87C06"/>
    <w:rsid w:val="00E91D29"/>
    <w:rsid w:val="00E92F3A"/>
    <w:rsid w:val="00E95A44"/>
    <w:rsid w:val="00E96534"/>
    <w:rsid w:val="00E9662B"/>
    <w:rsid w:val="00E966A8"/>
    <w:rsid w:val="00E97F7F"/>
    <w:rsid w:val="00EA1A03"/>
    <w:rsid w:val="00EA2218"/>
    <w:rsid w:val="00EA2A40"/>
    <w:rsid w:val="00EA2F47"/>
    <w:rsid w:val="00EA30D7"/>
    <w:rsid w:val="00EA3C2E"/>
    <w:rsid w:val="00EA63A6"/>
    <w:rsid w:val="00EA6F4F"/>
    <w:rsid w:val="00EB06E4"/>
    <w:rsid w:val="00EB2307"/>
    <w:rsid w:val="00EB32D5"/>
    <w:rsid w:val="00EB3D12"/>
    <w:rsid w:val="00EB3F98"/>
    <w:rsid w:val="00EB4832"/>
    <w:rsid w:val="00EB4C29"/>
    <w:rsid w:val="00EB50AE"/>
    <w:rsid w:val="00EC0027"/>
    <w:rsid w:val="00EC03AB"/>
    <w:rsid w:val="00EC0B1D"/>
    <w:rsid w:val="00EC1807"/>
    <w:rsid w:val="00EC32C2"/>
    <w:rsid w:val="00EC3865"/>
    <w:rsid w:val="00EC3A65"/>
    <w:rsid w:val="00EC4640"/>
    <w:rsid w:val="00EC488F"/>
    <w:rsid w:val="00EC57F4"/>
    <w:rsid w:val="00EC6983"/>
    <w:rsid w:val="00ED0CBA"/>
    <w:rsid w:val="00ED31AB"/>
    <w:rsid w:val="00ED36D6"/>
    <w:rsid w:val="00ED3922"/>
    <w:rsid w:val="00ED719D"/>
    <w:rsid w:val="00ED72F7"/>
    <w:rsid w:val="00EE139E"/>
    <w:rsid w:val="00EE38B7"/>
    <w:rsid w:val="00EE398A"/>
    <w:rsid w:val="00EE4508"/>
    <w:rsid w:val="00EE4614"/>
    <w:rsid w:val="00EE47E0"/>
    <w:rsid w:val="00EE4815"/>
    <w:rsid w:val="00EE484E"/>
    <w:rsid w:val="00EE7D02"/>
    <w:rsid w:val="00EF2C0A"/>
    <w:rsid w:val="00EF3086"/>
    <w:rsid w:val="00EF3375"/>
    <w:rsid w:val="00EF3718"/>
    <w:rsid w:val="00EF475C"/>
    <w:rsid w:val="00EF4E65"/>
    <w:rsid w:val="00EF5366"/>
    <w:rsid w:val="00EF58B2"/>
    <w:rsid w:val="00EF5C21"/>
    <w:rsid w:val="00EF6A8C"/>
    <w:rsid w:val="00EF72D8"/>
    <w:rsid w:val="00F00053"/>
    <w:rsid w:val="00F011E5"/>
    <w:rsid w:val="00F01DBD"/>
    <w:rsid w:val="00F0244D"/>
    <w:rsid w:val="00F031E3"/>
    <w:rsid w:val="00F03953"/>
    <w:rsid w:val="00F05AD2"/>
    <w:rsid w:val="00F0717F"/>
    <w:rsid w:val="00F07713"/>
    <w:rsid w:val="00F07DC6"/>
    <w:rsid w:val="00F07EA9"/>
    <w:rsid w:val="00F11A48"/>
    <w:rsid w:val="00F11F67"/>
    <w:rsid w:val="00F144C5"/>
    <w:rsid w:val="00F17514"/>
    <w:rsid w:val="00F20644"/>
    <w:rsid w:val="00F21A70"/>
    <w:rsid w:val="00F22438"/>
    <w:rsid w:val="00F22EFD"/>
    <w:rsid w:val="00F23E98"/>
    <w:rsid w:val="00F259A5"/>
    <w:rsid w:val="00F25B2E"/>
    <w:rsid w:val="00F25CF0"/>
    <w:rsid w:val="00F26376"/>
    <w:rsid w:val="00F27331"/>
    <w:rsid w:val="00F27ED2"/>
    <w:rsid w:val="00F30999"/>
    <w:rsid w:val="00F31D80"/>
    <w:rsid w:val="00F31DC7"/>
    <w:rsid w:val="00F32B90"/>
    <w:rsid w:val="00F3456D"/>
    <w:rsid w:val="00F34B30"/>
    <w:rsid w:val="00F34EC5"/>
    <w:rsid w:val="00F35501"/>
    <w:rsid w:val="00F36731"/>
    <w:rsid w:val="00F36DBF"/>
    <w:rsid w:val="00F377AC"/>
    <w:rsid w:val="00F4201B"/>
    <w:rsid w:val="00F47551"/>
    <w:rsid w:val="00F503FA"/>
    <w:rsid w:val="00F51CB4"/>
    <w:rsid w:val="00F5286A"/>
    <w:rsid w:val="00F52E57"/>
    <w:rsid w:val="00F5371A"/>
    <w:rsid w:val="00F53B98"/>
    <w:rsid w:val="00F54BC2"/>
    <w:rsid w:val="00F54CFE"/>
    <w:rsid w:val="00F54D1D"/>
    <w:rsid w:val="00F551D0"/>
    <w:rsid w:val="00F553A2"/>
    <w:rsid w:val="00F553F1"/>
    <w:rsid w:val="00F60B4D"/>
    <w:rsid w:val="00F62337"/>
    <w:rsid w:val="00F63820"/>
    <w:rsid w:val="00F63DCE"/>
    <w:rsid w:val="00F6580A"/>
    <w:rsid w:val="00F66B12"/>
    <w:rsid w:val="00F66BA8"/>
    <w:rsid w:val="00F67607"/>
    <w:rsid w:val="00F70646"/>
    <w:rsid w:val="00F7074F"/>
    <w:rsid w:val="00F71228"/>
    <w:rsid w:val="00F7267B"/>
    <w:rsid w:val="00F72D2C"/>
    <w:rsid w:val="00F748B0"/>
    <w:rsid w:val="00F74A96"/>
    <w:rsid w:val="00F74C55"/>
    <w:rsid w:val="00F75FAF"/>
    <w:rsid w:val="00F813F5"/>
    <w:rsid w:val="00F82684"/>
    <w:rsid w:val="00F82E9C"/>
    <w:rsid w:val="00F8389D"/>
    <w:rsid w:val="00F8390A"/>
    <w:rsid w:val="00F83EA0"/>
    <w:rsid w:val="00F8402D"/>
    <w:rsid w:val="00F84F32"/>
    <w:rsid w:val="00F86065"/>
    <w:rsid w:val="00F903FE"/>
    <w:rsid w:val="00F90C4F"/>
    <w:rsid w:val="00F90C89"/>
    <w:rsid w:val="00F90D5C"/>
    <w:rsid w:val="00F92090"/>
    <w:rsid w:val="00F932BE"/>
    <w:rsid w:val="00F94B38"/>
    <w:rsid w:val="00F95709"/>
    <w:rsid w:val="00F95B3B"/>
    <w:rsid w:val="00F96DC8"/>
    <w:rsid w:val="00FA2C99"/>
    <w:rsid w:val="00FA333D"/>
    <w:rsid w:val="00FA48C5"/>
    <w:rsid w:val="00FA5931"/>
    <w:rsid w:val="00FB05F0"/>
    <w:rsid w:val="00FB1400"/>
    <w:rsid w:val="00FB222D"/>
    <w:rsid w:val="00FB6DC1"/>
    <w:rsid w:val="00FB758B"/>
    <w:rsid w:val="00FB7ADD"/>
    <w:rsid w:val="00FB7B61"/>
    <w:rsid w:val="00FB7B84"/>
    <w:rsid w:val="00FC0BC0"/>
    <w:rsid w:val="00FC304E"/>
    <w:rsid w:val="00FC37C2"/>
    <w:rsid w:val="00FC3BCF"/>
    <w:rsid w:val="00FC3FC8"/>
    <w:rsid w:val="00FC5700"/>
    <w:rsid w:val="00FC5707"/>
    <w:rsid w:val="00FC64FE"/>
    <w:rsid w:val="00FC6712"/>
    <w:rsid w:val="00FC6A3F"/>
    <w:rsid w:val="00FC72CC"/>
    <w:rsid w:val="00FC7DDA"/>
    <w:rsid w:val="00FC7F83"/>
    <w:rsid w:val="00FD0555"/>
    <w:rsid w:val="00FD0B3F"/>
    <w:rsid w:val="00FD0FD7"/>
    <w:rsid w:val="00FD1D0C"/>
    <w:rsid w:val="00FD20CF"/>
    <w:rsid w:val="00FD21FD"/>
    <w:rsid w:val="00FD236A"/>
    <w:rsid w:val="00FD2721"/>
    <w:rsid w:val="00FD2778"/>
    <w:rsid w:val="00FD35F3"/>
    <w:rsid w:val="00FD4706"/>
    <w:rsid w:val="00FD5A0E"/>
    <w:rsid w:val="00FD5B7E"/>
    <w:rsid w:val="00FD5FD9"/>
    <w:rsid w:val="00FE0871"/>
    <w:rsid w:val="00FE0B17"/>
    <w:rsid w:val="00FE0FAB"/>
    <w:rsid w:val="00FE0FE7"/>
    <w:rsid w:val="00FE18B1"/>
    <w:rsid w:val="00FE3D39"/>
    <w:rsid w:val="00FE4B1B"/>
    <w:rsid w:val="00FE54CD"/>
    <w:rsid w:val="00FE78DD"/>
    <w:rsid w:val="00FF15D5"/>
    <w:rsid w:val="00FF1D41"/>
    <w:rsid w:val="00FF2372"/>
    <w:rsid w:val="00FF298F"/>
    <w:rsid w:val="00FF4FAE"/>
    <w:rsid w:val="00FF5E90"/>
    <w:rsid w:val="00FF72EB"/>
    <w:rsid w:val="00FF767D"/>
    <w:rsid w:val="392991EF"/>
    <w:rsid w:val="5EE36D36"/>
    <w:rsid w:val="7CDBA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E096B"/>
  <w15:chartTrackingRefBased/>
  <w15:docId w15:val="{7C81DE32-D890-3E46-AD2B-6A9A95D41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basedOn w:val="Normal"/>
    <w:next w:val="Normal"/>
    <w:qFormat/>
    <w:rsid w:val="00E250A8"/>
    <w:pPr>
      <w:keepNext/>
      <w:numPr>
        <w:numId w:val="3"/>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3"/>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3"/>
      </w:numPr>
      <w:spacing w:before="240" w:after="60"/>
      <w:outlineLvl w:val="6"/>
    </w:pPr>
    <w:rPr>
      <w:rFonts w:ascii="Arial" w:hAnsi="Arial"/>
    </w:rPr>
  </w:style>
  <w:style w:type="paragraph" w:styleId="Heading8">
    <w:name w:val="heading 8"/>
    <w:basedOn w:val="Normal"/>
    <w:next w:val="Normal"/>
    <w:qFormat/>
    <w:rsid w:val="005C43AF"/>
    <w:pPr>
      <w:numPr>
        <w:ilvl w:val="7"/>
        <w:numId w:val="3"/>
      </w:numPr>
      <w:spacing w:before="240" w:after="60"/>
      <w:outlineLvl w:val="7"/>
    </w:pPr>
    <w:rPr>
      <w:rFonts w:ascii="Arial" w:hAnsi="Arial"/>
      <w:iCs/>
    </w:rPr>
  </w:style>
  <w:style w:type="paragraph" w:styleId="Heading9">
    <w:name w:val="heading 9"/>
    <w:basedOn w:val="Normal"/>
    <w:next w:val="Normal"/>
    <w:qFormat/>
    <w:rsid w:val="001F39CD"/>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7"/>
      </w:numPr>
      <w:tabs>
        <w:tab w:val="left" w:pos="1701"/>
      </w:tabs>
    </w:pPr>
  </w:style>
  <w:style w:type="paragraph" w:customStyle="1" w:styleId="TAH">
    <w:name w:val="TAH"/>
    <w:basedOn w:val="Normal"/>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paragraph" w:styleId="Revision">
    <w:name w:val="Revision"/>
    <w:hidden/>
    <w:uiPriority w:val="99"/>
    <w:semiHidden/>
    <w:rsid w:val="003A1246"/>
    <w:rPr>
      <w:sz w:val="22"/>
      <w:szCs w:val="24"/>
      <w:lang w:eastAsia="ja-JP"/>
    </w:rPr>
  </w:style>
  <w:style w:type="paragraph" w:styleId="Footer">
    <w:name w:val="footer"/>
    <w:basedOn w:val="Header"/>
    <w:link w:val="FooterChar"/>
    <w:qFormat/>
    <w:rsid w:val="006E515F"/>
    <w:pPr>
      <w:widowControl w:val="0"/>
      <w:tabs>
        <w:tab w:val="clear" w:pos="4513"/>
        <w:tab w:val="clear" w:pos="9026"/>
      </w:tabs>
      <w:overflowPunct w:val="0"/>
      <w:autoSpaceDE w:val="0"/>
      <w:autoSpaceDN w:val="0"/>
      <w:adjustRightInd w:val="0"/>
      <w:spacing w:after="0"/>
      <w:jc w:val="center"/>
      <w:textAlignment w:val="baseline"/>
    </w:pPr>
    <w:rPr>
      <w:rFonts w:ascii="Arial" w:eastAsia="Times New Roman" w:hAnsi="Arial"/>
      <w:b/>
      <w:i/>
      <w:noProof/>
      <w:sz w:val="18"/>
      <w:szCs w:val="20"/>
      <w:lang w:val="en-GB"/>
    </w:rPr>
  </w:style>
  <w:style w:type="character" w:customStyle="1" w:styleId="FooterChar">
    <w:name w:val="Footer Char"/>
    <w:link w:val="Footer"/>
    <w:qFormat/>
    <w:rsid w:val="006E515F"/>
    <w:rPr>
      <w:rFonts w:ascii="Arial" w:eastAsia="Times New Roman" w:hAnsi="Arial"/>
      <w:b/>
      <w:i/>
      <w:noProof/>
      <w:sz w:val="18"/>
      <w:lang w:val="en-GB" w:eastAsia="ja-JP"/>
    </w:rPr>
  </w:style>
  <w:style w:type="paragraph" w:customStyle="1" w:styleId="CRCoverPage">
    <w:name w:val="CR Cover Page"/>
    <w:link w:val="CRCoverPageZchn"/>
    <w:rsid w:val="006E515F"/>
    <w:pPr>
      <w:spacing w:after="120"/>
    </w:pPr>
    <w:rPr>
      <w:rFonts w:ascii="Arial" w:hAnsi="Arial"/>
      <w:lang w:val="en-GB" w:eastAsia="en-US"/>
    </w:rPr>
  </w:style>
  <w:style w:type="character" w:customStyle="1" w:styleId="CRCoverPageZchn">
    <w:name w:val="CR Cover Page Zchn"/>
    <w:link w:val="CRCoverPage"/>
    <w:rsid w:val="006E515F"/>
    <w:rPr>
      <w:rFonts w:ascii="Arial" w:hAnsi="Arial"/>
      <w:lang w:val="en-GB" w:eastAsia="en-US"/>
    </w:rPr>
  </w:style>
  <w:style w:type="paragraph" w:styleId="Header">
    <w:name w:val="header"/>
    <w:basedOn w:val="Normal"/>
    <w:link w:val="HeaderChar"/>
    <w:rsid w:val="006E515F"/>
    <w:pPr>
      <w:tabs>
        <w:tab w:val="center" w:pos="4513"/>
        <w:tab w:val="right" w:pos="9026"/>
      </w:tabs>
    </w:pPr>
  </w:style>
  <w:style w:type="character" w:customStyle="1" w:styleId="HeaderChar">
    <w:name w:val="Header Char"/>
    <w:link w:val="Header"/>
    <w:rsid w:val="006E515F"/>
    <w:rPr>
      <w:sz w:val="22"/>
      <w:szCs w:val="24"/>
      <w:lang w:val="en-US" w:eastAsia="ja-JP"/>
    </w:rPr>
  </w:style>
  <w:style w:type="paragraph" w:styleId="ListParagraph">
    <w:name w:val="List Paragraph"/>
    <w:basedOn w:val="Normal"/>
    <w:uiPriority w:val="99"/>
    <w:qFormat/>
    <w:rsid w:val="005F3A36"/>
    <w:pPr>
      <w:spacing w:after="0"/>
      <w:ind w:left="720"/>
      <w:contextualSpacing/>
    </w:pPr>
    <w:rPr>
      <w:rFonts w:asciiTheme="minorHAnsi" w:eastAsiaTheme="minorHAnsi" w:hAnsiTheme="minorHAnsi" w:cstheme="minorBidi"/>
      <w:kern w:val="2"/>
      <w:sz w:val="24"/>
      <w:lang w:eastAsia="en-US"/>
      <w14:ligatures w14:val="standardContextual"/>
    </w:rPr>
  </w:style>
  <w:style w:type="character" w:styleId="CommentReference">
    <w:name w:val="annotation reference"/>
    <w:basedOn w:val="DefaultParagraphFont"/>
    <w:rsid w:val="0030077B"/>
    <w:rPr>
      <w:sz w:val="16"/>
      <w:szCs w:val="16"/>
    </w:rPr>
  </w:style>
  <w:style w:type="paragraph" w:styleId="CommentText">
    <w:name w:val="annotation text"/>
    <w:basedOn w:val="Normal"/>
    <w:link w:val="CommentTextChar"/>
    <w:rsid w:val="0030077B"/>
    <w:rPr>
      <w:sz w:val="20"/>
      <w:szCs w:val="20"/>
    </w:rPr>
  </w:style>
  <w:style w:type="character" w:customStyle="1" w:styleId="CommentTextChar">
    <w:name w:val="Comment Text Char"/>
    <w:basedOn w:val="DefaultParagraphFont"/>
    <w:link w:val="CommentText"/>
    <w:rsid w:val="0030077B"/>
    <w:rPr>
      <w:lang w:val="en-US" w:eastAsia="ja-JP"/>
    </w:rPr>
  </w:style>
  <w:style w:type="paragraph" w:styleId="CommentSubject">
    <w:name w:val="annotation subject"/>
    <w:basedOn w:val="CommentText"/>
    <w:next w:val="CommentText"/>
    <w:link w:val="CommentSubjectChar"/>
    <w:rsid w:val="0030077B"/>
    <w:rPr>
      <w:b/>
      <w:bCs/>
    </w:rPr>
  </w:style>
  <w:style w:type="character" w:customStyle="1" w:styleId="CommentSubjectChar">
    <w:name w:val="Comment Subject Char"/>
    <w:basedOn w:val="CommentTextChar"/>
    <w:link w:val="CommentSubject"/>
    <w:rsid w:val="0030077B"/>
    <w:rPr>
      <w:b/>
      <w:bCs/>
      <w:lang w:val="en-US" w:eastAsia="ja-JP"/>
    </w:rPr>
  </w:style>
  <w:style w:type="paragraph" w:customStyle="1" w:styleId="TAC">
    <w:name w:val="TAC"/>
    <w:basedOn w:val="TAL"/>
    <w:link w:val="TACChar"/>
    <w:qFormat/>
    <w:rsid w:val="00A37E08"/>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A37E08"/>
    <w:rPr>
      <w:rFonts w:ascii="Arial" w:eastAsia="Times New Roman" w:hAnsi="Arial"/>
      <w:sz w:val="18"/>
      <w:lang w:val="en-GB" w:eastAsia="ko-KR"/>
    </w:rPr>
  </w:style>
  <w:style w:type="character" w:styleId="Mention">
    <w:name w:val="Mention"/>
    <w:basedOn w:val="DefaultParagraphFont"/>
    <w:uiPriority w:val="99"/>
    <w:unhideWhenUsed/>
    <w:rsid w:val="00A07CE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7BF97-67A4-2D44-8868-2172A125A268}">
  <ds:schemaRefs>
    <ds:schemaRef ds:uri="http://schemas.microsoft.com/office/2006/metadata/longProperties"/>
  </ds:schemaRefs>
</ds:datastoreItem>
</file>

<file path=customXml/itemProps2.xml><?xml version="1.0" encoding="utf-8"?>
<ds:datastoreItem xmlns:ds="http://schemas.openxmlformats.org/officeDocument/2006/customXml" ds:itemID="{8F690CA7-76F7-FB46-85CE-864DD2FE8488}">
  <ds:schemaRefs>
    <ds:schemaRef ds:uri="http://schemas.microsoft.com/sharepoint/v3/contenttype/forms"/>
  </ds:schemaRefs>
</ds:datastoreItem>
</file>

<file path=customXml/itemProps3.xml><?xml version="1.0" encoding="utf-8"?>
<ds:datastoreItem xmlns:ds="http://schemas.openxmlformats.org/officeDocument/2006/customXml" ds:itemID="{152DE971-D1F4-4E73-9FEF-A38001746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405EA4-C4F2-4B11-B75F-C2D02AF207BB}">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 ds:uri="2f282d3b-eb4a-4b09-b61f-b9593442e286"/>
    <ds:schemaRef ds:uri="http://schemas.microsoft.com/sharepoint/v3"/>
    <ds:schemaRef ds:uri="9b239327-9e80-40e4-b1b7-4394fed77a33"/>
  </ds:schemaRefs>
</ds:datastoreItem>
</file>

<file path=customXml/itemProps5.xml><?xml version="1.0" encoding="utf-8"?>
<ds:datastoreItem xmlns:ds="http://schemas.openxmlformats.org/officeDocument/2006/customXml" ds:itemID="{B8FF7CFB-4227-E34E-A133-C1203C45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1838</TotalTime>
  <Pages>6</Pages>
  <Words>2623</Words>
  <Characters>13995</Characters>
  <Application>Microsoft Office Word</Application>
  <DocSecurity>0</DocSecurity>
  <Lines>116</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16585</CharactersWithSpaces>
  <SharedDoc>false</SharedDoc>
  <HLinks>
    <vt:vector size="6" baseType="variant">
      <vt:variant>
        <vt:i4>2162760</vt:i4>
      </vt:variant>
      <vt:variant>
        <vt:i4>0</vt:i4>
      </vt:variant>
      <vt:variant>
        <vt:i4>0</vt:i4>
      </vt:variant>
      <vt:variant>
        <vt:i4>5</vt:i4>
      </vt:variant>
      <vt:variant>
        <vt:lpwstr>mailto:vengatanathan.krishnamoorthi@ericsson.com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Julien Muller</cp:lastModifiedBy>
  <cp:revision>690</cp:revision>
  <cp:lastPrinted>1899-12-31T23:00:00Z</cp:lastPrinted>
  <dcterms:created xsi:type="dcterms:W3CDTF">2024-03-26T19:37:00Z</dcterms:created>
  <dcterms:modified xsi:type="dcterms:W3CDTF">2024-04-08T12:48:00Z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5NUHHDQN7SK2-1476151046-563959</vt:lpwstr>
  </property>
  <property fmtid="{D5CDD505-2E9C-101B-9397-08002B2CF9AE}" pid="3" name="_dlc_DocIdItemGuid">
    <vt:lpwstr>14a3fd45-57d4-4005-9701-b38e1c0941f5</vt:lpwstr>
  </property>
  <property fmtid="{D5CDD505-2E9C-101B-9397-08002B2CF9AE}" pid="4" name="_dlc_DocIdUrl">
    <vt:lpwstr>https://ericsson.sharepoint.com/sites/star/_layouts/15/DocIdRedir.aspx?ID=5NUHHDQN7SK2-1476151046-563959, 5NUHHDQN7SK2-1476151046-563959</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ContentTypeId">
    <vt:lpwstr>0x010100F3E9551B3FDDA24EBF0A209BAAD637CA</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5;##GFTE ER Radio Access Technologies|692a7af5-c1f7-4d68-b1ab-a7920dfecb78</vt:lpwstr>
  </property>
  <property fmtid="{D5CDD505-2E9C-101B-9397-08002B2CF9AE}" pid="14" name="EriCOLLProducts">
    <vt:lpwstr/>
  </property>
  <property fmtid="{D5CDD505-2E9C-101B-9397-08002B2CF9AE}" pid="15" name="EriCOLLCustomer">
    <vt:lpwstr/>
  </property>
  <property fmtid="{D5CDD505-2E9C-101B-9397-08002B2CF9AE}" pid="16" name="Order">
    <vt:r8>56396000</vt:r8>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EriCOLLCategoryTaxHTField0">
    <vt:lpwstr>#Research|7f1f7aab-c784-40ec-8666-825d2ac7abef</vt:lpwstr>
  </property>
  <property fmtid="{D5CDD505-2E9C-101B-9397-08002B2CF9AE}" pid="21" name="EriCOLLOrganizationUnitTaxHTField0">
    <vt:lpwstr>#GFTE ER Radio Access Technologies|692a7af5-c1f7-4d68-b1ab-a7920dfecb78</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ies>
</file>